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5F71A" w14:textId="77777777" w:rsidR="00ED34EB" w:rsidRPr="00725B07" w:rsidRDefault="00ED34EB" w:rsidP="00ED3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B07">
        <w:rPr>
          <w:rFonts w:ascii="Times New Roman" w:hAnsi="Times New Roman" w:cs="Times New Roman"/>
          <w:b/>
          <w:sz w:val="28"/>
          <w:szCs w:val="28"/>
        </w:rPr>
        <w:t>Расчетные показатели минимально допустимого уровня обеспеченности объектами в области физической культуры и массового спорта и расчетные показатели максимально допустимого уровня территориальной доступности таких объектов</w:t>
      </w:r>
    </w:p>
    <w:p w14:paraId="01658467" w14:textId="77777777" w:rsidR="00794707" w:rsidRPr="00725B07" w:rsidRDefault="00794707" w:rsidP="0079470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15276" w:type="dxa"/>
        <w:tblInd w:w="-116" w:type="dxa"/>
        <w:tblLayout w:type="fixed"/>
        <w:tblLook w:val="00A0" w:firstRow="1" w:lastRow="0" w:firstColumn="1" w:lastColumn="0" w:noHBand="0" w:noVBand="0"/>
      </w:tblPr>
      <w:tblGrid>
        <w:gridCol w:w="674"/>
        <w:gridCol w:w="5530"/>
        <w:gridCol w:w="1701"/>
        <w:gridCol w:w="3543"/>
        <w:gridCol w:w="3828"/>
      </w:tblGrid>
      <w:tr w:rsidR="00725B07" w:rsidRPr="00725B07" w14:paraId="5981C568" w14:textId="77777777" w:rsidTr="00E0712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22E2" w14:textId="77777777" w:rsidR="00794707" w:rsidRPr="00725B07" w:rsidRDefault="007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A680C2D" w14:textId="77777777" w:rsidR="00794707" w:rsidRPr="00725B07" w:rsidRDefault="007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D1AE" w14:textId="77777777" w:rsidR="00794707" w:rsidRPr="00725B07" w:rsidRDefault="007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F2A9" w14:textId="77777777" w:rsidR="00794707" w:rsidRPr="00725B07" w:rsidRDefault="007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Показатель, </w:t>
            </w:r>
            <w:r w:rsidRPr="00725B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единица измерения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3BF3" w14:textId="732B5A70" w:rsidR="00794707" w:rsidRPr="00725B07" w:rsidRDefault="007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Pr="00725B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минимальной обеспеченности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AB1A" w14:textId="77777777" w:rsidR="00794707" w:rsidRPr="00725B07" w:rsidRDefault="007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Pr="00725B07">
              <w:rPr>
                <w:rFonts w:ascii="Times New Roman" w:hAnsi="Times New Roman" w:cs="Times New Roman"/>
                <w:sz w:val="28"/>
                <w:szCs w:val="28"/>
              </w:rPr>
              <w:br/>
              <w:t>максимальной доступности</w:t>
            </w:r>
          </w:p>
        </w:tc>
      </w:tr>
      <w:tr w:rsidR="00725B07" w:rsidRPr="00725B07" w14:paraId="425BADED" w14:textId="77777777" w:rsidTr="00E0712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1320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A57E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>Многофункциональные спортивные комплексы, физкультурно-оздоровительные комплексы вместимостью до 500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97B5" w14:textId="77777777" w:rsidR="00FB2B66" w:rsidRPr="00725B07" w:rsidRDefault="00FB2B66" w:rsidP="00A37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="00A37094" w:rsidRPr="00725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D8CB" w14:textId="58E64299" w:rsidR="00FB2B66" w:rsidRPr="00725B07" w:rsidRDefault="00725B07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95A6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60 мин транспортной доступности (общественным транспортом) </w:t>
            </w:r>
          </w:p>
          <w:p w14:paraId="7720DA17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5B07" w:rsidRPr="00725B07" w14:paraId="2B5995D1" w14:textId="77777777" w:rsidTr="00E0712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2374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087D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>Стадионы, спортивные залы вместимостью до 500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53BE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5993" w14:textId="6748C99A" w:rsidR="00FB2B66" w:rsidRPr="00725B07" w:rsidRDefault="00725B07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13B4" w14:textId="77777777" w:rsidR="00FB2B66" w:rsidRPr="00725B07" w:rsidRDefault="0064577E" w:rsidP="0064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15 мин шаговой </w:t>
            </w:r>
            <w:r w:rsidR="00E91432" w:rsidRPr="00725B07">
              <w:rPr>
                <w:rFonts w:ascii="Times New Roman" w:hAnsi="Times New Roman" w:cs="Times New Roman"/>
                <w:sz w:val="28"/>
                <w:szCs w:val="28"/>
              </w:rPr>
              <w:t>доступности</w:t>
            </w:r>
          </w:p>
        </w:tc>
      </w:tr>
      <w:tr w:rsidR="00725B07" w:rsidRPr="00725B07" w14:paraId="2982609F" w14:textId="77777777" w:rsidTr="00E0712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39F6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4D56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>Крытые спортивные объекты с искусственным льдом, манежи вместимостью до 500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B435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3888" w14:textId="77777777" w:rsidR="00FB2B66" w:rsidRPr="00725B07" w:rsidRDefault="00EF4478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AD1A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60 мин транспортной доступности (общественным транспортом) </w:t>
            </w:r>
          </w:p>
          <w:p w14:paraId="6A285CF0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5B07" w:rsidRPr="00725B07" w14:paraId="6A76C9E6" w14:textId="77777777" w:rsidTr="00E0712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7541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E8A6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>Плавательные бассейны с длиной плавательной дорожки не менее 25 метров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FE53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7DB5" w14:textId="77777777" w:rsidR="00FB2B66" w:rsidRPr="00725B07" w:rsidRDefault="00EF4478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747F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60 мин транспортной доступности (общественным транспортом) </w:t>
            </w:r>
          </w:p>
          <w:p w14:paraId="78623421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B07" w:rsidRPr="00725B07" w14:paraId="6205EC9B" w14:textId="77777777" w:rsidTr="00E0712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7CC1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F026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>Лыжные базы с трассой длиной до 5 километров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BB31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3B64" w14:textId="1C158AF9" w:rsidR="00FB2B66" w:rsidRPr="00725B07" w:rsidRDefault="00725B07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3714" w14:textId="77777777" w:rsidR="00FB2B66" w:rsidRPr="00725B07" w:rsidRDefault="00FB2B66" w:rsidP="00FB2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07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</w:tr>
    </w:tbl>
    <w:p w14:paraId="3D164752" w14:textId="77777777" w:rsidR="00A37094" w:rsidRPr="00725B07" w:rsidRDefault="00A37094">
      <w:pPr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br w:type="page"/>
      </w:r>
    </w:p>
    <w:p w14:paraId="1ABAEA6F" w14:textId="77777777" w:rsidR="008F044C" w:rsidRPr="00725B07" w:rsidRDefault="008F044C" w:rsidP="00E50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F044C" w:rsidRPr="00725B07" w:rsidSect="0079470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FC06F68" w14:textId="77777777" w:rsidR="00EF4478" w:rsidRPr="00725B07" w:rsidRDefault="00A37094" w:rsidP="00E50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B07">
        <w:rPr>
          <w:rFonts w:ascii="Times New Roman" w:hAnsi="Times New Roman" w:cs="Times New Roman"/>
          <w:b/>
          <w:sz w:val="28"/>
          <w:szCs w:val="28"/>
        </w:rPr>
        <w:lastRenderedPageBreak/>
        <w:t>Материалы по обоснованию:</w:t>
      </w:r>
    </w:p>
    <w:p w14:paraId="647E9C68" w14:textId="77777777" w:rsidR="00E50497" w:rsidRPr="00725B07" w:rsidRDefault="00E50497" w:rsidP="00E50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432163" w14:textId="77777777" w:rsidR="00332EE9" w:rsidRPr="00725B07" w:rsidRDefault="00E50497" w:rsidP="00336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Показатели минимально допустимого уровня обеспеченности населения объектами физической культуры и массового спорта, показатели максимально допустимого уровня территориальной доступности таких объектов для населения приняты с учетом рекомендованных </w:t>
      </w:r>
      <w:hyperlink r:id="rId5" w:history="1">
        <w:r w:rsidRPr="00725B07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Pr="00725B07">
        <w:rPr>
          <w:rFonts w:ascii="Times New Roman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утвержденных приказом Министерства спорта Российской Федерации от 19.08.2021 № 649 (далее </w:t>
      </w:r>
      <w:r w:rsidR="00332EE9" w:rsidRPr="00725B07">
        <w:rPr>
          <w:rFonts w:ascii="Times New Roman" w:hAnsi="Times New Roman" w:cs="Times New Roman"/>
          <w:sz w:val="28"/>
          <w:szCs w:val="28"/>
        </w:rPr>
        <w:t>–</w:t>
      </w:r>
      <w:r w:rsidRPr="00725B07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32EE9" w:rsidRPr="00725B07">
        <w:rPr>
          <w:rFonts w:ascii="Times New Roman" w:hAnsi="Times New Roman" w:cs="Times New Roman"/>
          <w:sz w:val="28"/>
          <w:szCs w:val="28"/>
        </w:rPr>
        <w:t xml:space="preserve"> от 19.08.2021 № 649</w:t>
      </w:r>
      <w:r w:rsidRPr="00725B0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264CA79" w14:textId="77777777" w:rsidR="00E50497" w:rsidRPr="00725B07" w:rsidRDefault="00E50497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Нормативы обеспеченности объектами спортивной инфраструктуры рекомендованы для субъекта Российской Федерации из расчета на 100000 жителей. Рекомендованные нормативы обеспеченности населения объектами спортивной инфраструктуры включает все объекты на территории субъекта Российской Федерации, в том числе местного значения муниципальных образований, расположенных на территории </w:t>
      </w:r>
      <w:r w:rsidR="00332EE9" w:rsidRPr="00725B0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0F22C1" w:rsidRPr="00725B07">
        <w:rPr>
          <w:rFonts w:ascii="Times New Roman" w:hAnsi="Times New Roman" w:cs="Times New Roman"/>
          <w:sz w:val="28"/>
          <w:szCs w:val="28"/>
        </w:rPr>
        <w:t>.</w:t>
      </w:r>
    </w:p>
    <w:p w14:paraId="1FB8794C" w14:textId="77777777" w:rsidR="00E50497" w:rsidRPr="00725B07" w:rsidRDefault="00A77477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П</w:t>
      </w:r>
      <w:r w:rsidR="00E50497" w:rsidRPr="00725B07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A5055A" w:rsidRPr="00725B07">
        <w:rPr>
          <w:rFonts w:ascii="Times New Roman" w:hAnsi="Times New Roman" w:cs="Times New Roman"/>
          <w:sz w:val="28"/>
          <w:szCs w:val="28"/>
        </w:rPr>
        <w:t>объектов местного значения в области физической культуры и</w:t>
      </w:r>
      <w:r w:rsidRPr="00725B07">
        <w:rPr>
          <w:rFonts w:ascii="Times New Roman" w:hAnsi="Times New Roman" w:cs="Times New Roman"/>
          <w:sz w:val="28"/>
          <w:szCs w:val="28"/>
        </w:rPr>
        <w:t> </w:t>
      </w:r>
      <w:r w:rsidR="00A5055A" w:rsidRPr="00725B07">
        <w:rPr>
          <w:rFonts w:ascii="Times New Roman" w:hAnsi="Times New Roman" w:cs="Times New Roman"/>
          <w:sz w:val="28"/>
          <w:szCs w:val="28"/>
        </w:rPr>
        <w:t xml:space="preserve">массового спорта установлен в статье 10.1 </w:t>
      </w:r>
      <w:r w:rsidR="000F22C1" w:rsidRPr="00725B07">
        <w:rPr>
          <w:rFonts w:ascii="Times New Roman" w:hAnsi="Times New Roman" w:cs="Times New Roman"/>
          <w:sz w:val="28"/>
          <w:szCs w:val="28"/>
        </w:rPr>
        <w:t xml:space="preserve">и </w:t>
      </w:r>
      <w:r w:rsidR="00A5055A" w:rsidRPr="00725B07">
        <w:rPr>
          <w:rFonts w:ascii="Times New Roman" w:hAnsi="Times New Roman" w:cs="Times New Roman"/>
          <w:sz w:val="28"/>
          <w:szCs w:val="28"/>
        </w:rPr>
        <w:t>10.2 Закона Кировской области от</w:t>
      </w:r>
      <w:r w:rsidRPr="00725B07">
        <w:rPr>
          <w:rFonts w:ascii="Times New Roman" w:hAnsi="Times New Roman" w:cs="Times New Roman"/>
          <w:sz w:val="28"/>
          <w:szCs w:val="28"/>
        </w:rPr>
        <w:t> </w:t>
      </w:r>
      <w:r w:rsidR="00A5055A" w:rsidRPr="00725B07">
        <w:rPr>
          <w:rFonts w:ascii="Times New Roman" w:hAnsi="Times New Roman" w:cs="Times New Roman"/>
          <w:sz w:val="28"/>
          <w:szCs w:val="28"/>
        </w:rPr>
        <w:t>28.09.2006 № 44-ЗО «О регулировании градостроительной деятельности в</w:t>
      </w:r>
      <w:r w:rsidRPr="00725B07">
        <w:rPr>
          <w:rFonts w:ascii="Times New Roman" w:hAnsi="Times New Roman" w:cs="Times New Roman"/>
          <w:sz w:val="28"/>
          <w:szCs w:val="28"/>
        </w:rPr>
        <w:t> </w:t>
      </w:r>
      <w:r w:rsidR="00A5055A" w:rsidRPr="00725B07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5A0F1D" w:rsidRPr="00725B07">
        <w:rPr>
          <w:rFonts w:ascii="Times New Roman" w:hAnsi="Times New Roman" w:cs="Times New Roman"/>
          <w:sz w:val="28"/>
          <w:szCs w:val="28"/>
        </w:rPr>
        <w:t>.</w:t>
      </w:r>
      <w:r w:rsidR="00A5055A" w:rsidRPr="00725B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21D79" w14:textId="77777777" w:rsidR="00041086" w:rsidRPr="00725B07" w:rsidRDefault="00041086" w:rsidP="000410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Обоснование в отношении минимально допустимого уровня обеспеченности населения объектами физической культуры и массового спорта.</w:t>
      </w:r>
    </w:p>
    <w:p w14:paraId="69015BA9" w14:textId="77777777" w:rsidR="00823C1F" w:rsidRPr="00725B07" w:rsidRDefault="00823C1F" w:rsidP="001E30A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Многофункциональные спортивные комплексы, физкультурно-оздоровительные комплексы вместимостью до 500 человек.</w:t>
      </w:r>
    </w:p>
    <w:p w14:paraId="74263EC8" w14:textId="77777777" w:rsidR="00300572" w:rsidRPr="00725B07" w:rsidRDefault="00852951" w:rsidP="001E30AE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0572" w:rsidRPr="00725B07">
        <w:rPr>
          <w:rFonts w:ascii="Times New Roman" w:hAnsi="Times New Roman" w:cs="Times New Roman"/>
          <w:sz w:val="28"/>
          <w:szCs w:val="28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 (утв. Приказом Минстроя России от 30.12.2016 </w:t>
      </w:r>
      <w:r w:rsidRPr="00725B07">
        <w:rPr>
          <w:rFonts w:ascii="Times New Roman" w:hAnsi="Times New Roman" w:cs="Times New Roman"/>
          <w:sz w:val="28"/>
          <w:szCs w:val="28"/>
        </w:rPr>
        <w:t>№</w:t>
      </w:r>
      <w:r w:rsidR="00A77477" w:rsidRPr="00725B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00572" w:rsidRPr="00725B07">
        <w:rPr>
          <w:rFonts w:ascii="Times New Roman" w:hAnsi="Times New Roman" w:cs="Times New Roman"/>
          <w:sz w:val="28"/>
          <w:szCs w:val="28"/>
        </w:rPr>
        <w:t xml:space="preserve">1034/пр) </w:t>
      </w:r>
      <w:r w:rsidRPr="00725B07">
        <w:rPr>
          <w:rFonts w:ascii="Times New Roman" w:hAnsi="Times New Roman" w:cs="Times New Roman"/>
          <w:sz w:val="28"/>
          <w:szCs w:val="28"/>
        </w:rPr>
        <w:t>для многофункциональных спортивных комплексов, физкультурно-оздоровительны</w:t>
      </w:r>
      <w:r w:rsidR="00515B77" w:rsidRPr="00725B07">
        <w:rPr>
          <w:rFonts w:ascii="Times New Roman" w:hAnsi="Times New Roman" w:cs="Times New Roman"/>
          <w:sz w:val="28"/>
          <w:szCs w:val="28"/>
        </w:rPr>
        <w:t>х</w:t>
      </w:r>
      <w:r w:rsidRPr="00725B07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515B77" w:rsidRPr="00725B07">
        <w:rPr>
          <w:rFonts w:ascii="Times New Roman" w:hAnsi="Times New Roman" w:cs="Times New Roman"/>
          <w:sz w:val="28"/>
          <w:szCs w:val="28"/>
        </w:rPr>
        <w:t xml:space="preserve">ов установлен минимальный нормативный показатель обеспеченности объектами – </w:t>
      </w:r>
      <w:r w:rsidR="00300572" w:rsidRPr="00725B07">
        <w:rPr>
          <w:rFonts w:ascii="Times New Roman" w:hAnsi="Times New Roman" w:cs="Times New Roman"/>
          <w:sz w:val="28"/>
          <w:szCs w:val="28"/>
        </w:rPr>
        <w:t xml:space="preserve">70 кв.м. общей площади </w:t>
      </w:r>
      <w:r w:rsidR="00515B77" w:rsidRPr="00725B07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00572" w:rsidRPr="00725B07">
        <w:rPr>
          <w:rFonts w:ascii="Times New Roman" w:hAnsi="Times New Roman" w:cs="Times New Roman"/>
          <w:sz w:val="28"/>
          <w:szCs w:val="28"/>
        </w:rPr>
        <w:t>на 1000 чел</w:t>
      </w:r>
      <w:r w:rsidR="00515B77" w:rsidRPr="00725B07">
        <w:rPr>
          <w:rFonts w:ascii="Times New Roman" w:hAnsi="Times New Roman" w:cs="Times New Roman"/>
          <w:sz w:val="28"/>
          <w:szCs w:val="28"/>
        </w:rPr>
        <w:t>овек</w:t>
      </w:r>
      <w:r w:rsidR="009F2CA9" w:rsidRPr="00725B07">
        <w:rPr>
          <w:rFonts w:ascii="Times New Roman" w:hAnsi="Times New Roman" w:cs="Times New Roman"/>
          <w:sz w:val="28"/>
          <w:szCs w:val="28"/>
        </w:rPr>
        <w:t>.</w:t>
      </w:r>
    </w:p>
    <w:p w14:paraId="7A436E12" w14:textId="624DB7F3" w:rsidR="009F2CA9" w:rsidRPr="00725B07" w:rsidRDefault="009F2CA9" w:rsidP="001E30AE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725B07" w:rsidRPr="00725B07">
        <w:rPr>
          <w:rFonts w:ascii="Times New Roman" w:hAnsi="Times New Roman" w:cs="Times New Roman"/>
          <w:sz w:val="28"/>
          <w:szCs w:val="28"/>
        </w:rPr>
        <w:t>данными Федеральной службы государственной статистики (далее - Росстат)</w:t>
      </w:r>
      <w:r w:rsidRPr="00725B07">
        <w:rPr>
          <w:rFonts w:ascii="Times New Roman" w:hAnsi="Times New Roman" w:cs="Times New Roman"/>
          <w:sz w:val="28"/>
          <w:szCs w:val="28"/>
        </w:rPr>
        <w:t xml:space="preserve"> количество жителей </w:t>
      </w:r>
      <w:r w:rsidR="00725B07" w:rsidRPr="00725B07">
        <w:rPr>
          <w:rFonts w:ascii="Times New Roman" w:hAnsi="Times New Roman" w:cs="Times New Roman"/>
          <w:sz w:val="28"/>
          <w:szCs w:val="28"/>
        </w:rPr>
        <w:t xml:space="preserve">Белохолуницкого муниципального </w:t>
      </w:r>
      <w:r w:rsidRPr="00725B07">
        <w:rPr>
          <w:rFonts w:ascii="Times New Roman" w:hAnsi="Times New Roman" w:cs="Times New Roman"/>
          <w:sz w:val="28"/>
          <w:szCs w:val="28"/>
        </w:rPr>
        <w:t xml:space="preserve">района составляет </w:t>
      </w:r>
      <w:r w:rsidR="00725B07" w:rsidRPr="00725B07">
        <w:rPr>
          <w:rFonts w:ascii="Times New Roman" w:hAnsi="Times New Roman" w:cs="Times New Roman"/>
          <w:sz w:val="28"/>
          <w:szCs w:val="28"/>
        </w:rPr>
        <w:t>15331</w:t>
      </w:r>
      <w:r w:rsidRPr="00725B07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07E2ACA4" w14:textId="77777777" w:rsidR="003358F1" w:rsidRPr="00725B07" w:rsidRDefault="00A77477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Р</w:t>
      </w:r>
      <w:r w:rsidR="003358F1" w:rsidRPr="00725B07">
        <w:rPr>
          <w:rFonts w:ascii="Times New Roman" w:hAnsi="Times New Roman" w:cs="Times New Roman"/>
          <w:sz w:val="28"/>
          <w:szCs w:val="28"/>
        </w:rPr>
        <w:t xml:space="preserve">асчет </w:t>
      </w:r>
      <w:r w:rsidRPr="00725B07">
        <w:rPr>
          <w:rFonts w:ascii="Times New Roman" w:hAnsi="Times New Roman" w:cs="Times New Roman"/>
          <w:sz w:val="28"/>
          <w:szCs w:val="28"/>
        </w:rPr>
        <w:t>норматива</w:t>
      </w:r>
      <w:r w:rsidR="003358F1" w:rsidRPr="00725B07">
        <w:rPr>
          <w:rFonts w:ascii="Times New Roman" w:hAnsi="Times New Roman" w:cs="Times New Roman"/>
          <w:sz w:val="28"/>
          <w:szCs w:val="28"/>
        </w:rPr>
        <w:t>:</w:t>
      </w:r>
    </w:p>
    <w:p w14:paraId="1E05CC0C" w14:textId="21F841A8" w:rsidR="003358F1" w:rsidRPr="00725B07" w:rsidRDefault="00E11A0F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70</w:t>
      </w:r>
      <w:r w:rsidR="00A77477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Pr="00725B07">
        <w:rPr>
          <w:rFonts w:ascii="Times New Roman" w:hAnsi="Times New Roman" w:cs="Times New Roman"/>
          <w:sz w:val="28"/>
          <w:szCs w:val="28"/>
        </w:rPr>
        <w:t>кв.м.</w:t>
      </w:r>
      <w:r w:rsidR="00A77477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Pr="00725B07">
        <w:rPr>
          <w:rFonts w:ascii="Times New Roman" w:hAnsi="Times New Roman" w:cs="Times New Roman"/>
          <w:sz w:val="28"/>
          <w:szCs w:val="28"/>
        </w:rPr>
        <w:t>*</w:t>
      </w:r>
      <w:r w:rsidR="00A77477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725B07" w:rsidRPr="00725B07">
        <w:rPr>
          <w:rFonts w:ascii="Times New Roman" w:hAnsi="Times New Roman" w:cs="Times New Roman"/>
          <w:sz w:val="28"/>
          <w:szCs w:val="28"/>
        </w:rPr>
        <w:t>15331</w:t>
      </w:r>
      <w:r w:rsidR="00A77477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880D1B" w:rsidRPr="00725B07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A77477" w:rsidRPr="00725B07">
        <w:rPr>
          <w:rFonts w:ascii="Times New Roman" w:hAnsi="Times New Roman" w:cs="Times New Roman"/>
          <w:sz w:val="28"/>
          <w:szCs w:val="28"/>
        </w:rPr>
        <w:t>/ 1000</w:t>
      </w:r>
      <w:r w:rsidR="00880D1B" w:rsidRPr="00725B0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725B07">
        <w:rPr>
          <w:rFonts w:ascii="Times New Roman" w:hAnsi="Times New Roman" w:cs="Times New Roman"/>
          <w:sz w:val="28"/>
          <w:szCs w:val="28"/>
        </w:rPr>
        <w:t xml:space="preserve"> =</w:t>
      </w:r>
      <w:r w:rsidR="00A77477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725B07" w:rsidRPr="00725B07">
        <w:rPr>
          <w:rFonts w:ascii="Times New Roman" w:hAnsi="Times New Roman" w:cs="Times New Roman"/>
          <w:sz w:val="28"/>
          <w:szCs w:val="28"/>
        </w:rPr>
        <w:t>1073</w:t>
      </w:r>
      <w:r w:rsidRPr="00725B07">
        <w:rPr>
          <w:rFonts w:ascii="Times New Roman" w:hAnsi="Times New Roman" w:cs="Times New Roman"/>
          <w:sz w:val="28"/>
          <w:szCs w:val="28"/>
        </w:rPr>
        <w:t xml:space="preserve"> кв.м.</w:t>
      </w:r>
      <w:r w:rsidR="00A77477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Pr="00725B07">
        <w:rPr>
          <w:rFonts w:ascii="Times New Roman" w:hAnsi="Times New Roman" w:cs="Times New Roman"/>
          <w:sz w:val="28"/>
          <w:szCs w:val="28"/>
        </w:rPr>
        <w:t>– общей площади объекта</w:t>
      </w:r>
      <w:r w:rsidR="005A0F1D" w:rsidRPr="00725B07">
        <w:rPr>
          <w:rFonts w:ascii="Times New Roman" w:hAnsi="Times New Roman" w:cs="Times New Roman"/>
          <w:sz w:val="28"/>
          <w:szCs w:val="28"/>
        </w:rPr>
        <w:t>.</w:t>
      </w:r>
    </w:p>
    <w:p w14:paraId="5F71B23D" w14:textId="1C932F00" w:rsidR="00A77477" w:rsidRPr="00725B07" w:rsidRDefault="00A77477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Установлено значение нормативного показателя </w:t>
      </w:r>
      <w:r w:rsidR="00725B07" w:rsidRPr="00725B07">
        <w:rPr>
          <w:rFonts w:ascii="Times New Roman" w:hAnsi="Times New Roman" w:cs="Times New Roman"/>
          <w:sz w:val="28"/>
          <w:szCs w:val="28"/>
        </w:rPr>
        <w:t>2</w:t>
      </w:r>
      <w:r w:rsidRPr="00725B0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25B07" w:rsidRPr="00725B07">
        <w:rPr>
          <w:rFonts w:ascii="Times New Roman" w:hAnsi="Times New Roman" w:cs="Times New Roman"/>
          <w:sz w:val="28"/>
          <w:szCs w:val="28"/>
        </w:rPr>
        <w:t>а</w:t>
      </w:r>
      <w:r w:rsidRPr="00725B07">
        <w:rPr>
          <w:rFonts w:ascii="Times New Roman" w:hAnsi="Times New Roman" w:cs="Times New Roman"/>
          <w:sz w:val="28"/>
          <w:szCs w:val="28"/>
        </w:rPr>
        <w:t>.</w:t>
      </w:r>
    </w:p>
    <w:p w14:paraId="27CFABBF" w14:textId="77777777" w:rsidR="00823C1F" w:rsidRPr="00725B07" w:rsidRDefault="004573B4" w:rsidP="001E30A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Стадионы, с</w:t>
      </w:r>
      <w:r w:rsidR="00823C1F" w:rsidRPr="00725B07">
        <w:rPr>
          <w:rFonts w:ascii="Times New Roman" w:hAnsi="Times New Roman" w:cs="Times New Roman"/>
          <w:sz w:val="28"/>
          <w:szCs w:val="28"/>
        </w:rPr>
        <w:t xml:space="preserve">портивные залы </w:t>
      </w:r>
      <w:r w:rsidRPr="00725B07">
        <w:rPr>
          <w:rFonts w:ascii="Times New Roman" w:hAnsi="Times New Roman" w:cs="Times New Roman"/>
          <w:sz w:val="28"/>
          <w:szCs w:val="28"/>
        </w:rPr>
        <w:t>вместимостью до 500 чело</w:t>
      </w:r>
      <w:r w:rsidR="00E61C33" w:rsidRPr="00725B07">
        <w:rPr>
          <w:rFonts w:ascii="Times New Roman" w:hAnsi="Times New Roman" w:cs="Times New Roman"/>
          <w:sz w:val="28"/>
          <w:szCs w:val="28"/>
        </w:rPr>
        <w:t>в</w:t>
      </w:r>
      <w:r w:rsidRPr="00725B07">
        <w:rPr>
          <w:rFonts w:ascii="Times New Roman" w:hAnsi="Times New Roman" w:cs="Times New Roman"/>
          <w:sz w:val="28"/>
          <w:szCs w:val="28"/>
        </w:rPr>
        <w:t>ек</w:t>
      </w:r>
      <w:r w:rsidR="00823C1F" w:rsidRPr="00725B07">
        <w:rPr>
          <w:rFonts w:ascii="Times New Roman" w:hAnsi="Times New Roman" w:cs="Times New Roman"/>
          <w:sz w:val="28"/>
          <w:szCs w:val="28"/>
        </w:rPr>
        <w:t>.</w:t>
      </w:r>
    </w:p>
    <w:p w14:paraId="64FC9334" w14:textId="77D1EFBC" w:rsidR="00E61C33" w:rsidRPr="00725B07" w:rsidRDefault="00823C1F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Нормативный показатель</w:t>
      </w:r>
      <w:r w:rsidR="006F4F92" w:rsidRPr="00725B07">
        <w:rPr>
          <w:rFonts w:ascii="Times New Roman" w:hAnsi="Times New Roman" w:cs="Times New Roman"/>
          <w:sz w:val="28"/>
          <w:szCs w:val="28"/>
        </w:rPr>
        <w:t xml:space="preserve"> для стадионов, спортивных залов</w:t>
      </w:r>
      <w:r w:rsidRPr="00725B07">
        <w:rPr>
          <w:rFonts w:ascii="Times New Roman" w:hAnsi="Times New Roman" w:cs="Times New Roman"/>
          <w:sz w:val="28"/>
          <w:szCs w:val="28"/>
        </w:rPr>
        <w:t>, рекомендованный Приказ</w:t>
      </w:r>
      <w:r w:rsidR="00E61C33" w:rsidRPr="00725B07">
        <w:rPr>
          <w:rFonts w:ascii="Times New Roman" w:hAnsi="Times New Roman" w:cs="Times New Roman"/>
          <w:sz w:val="28"/>
          <w:szCs w:val="28"/>
        </w:rPr>
        <w:t>ом от 19.08.2021 № 649</w:t>
      </w:r>
      <w:r w:rsidR="006F4F92" w:rsidRPr="00725B07">
        <w:rPr>
          <w:rFonts w:ascii="Times New Roman" w:hAnsi="Times New Roman" w:cs="Times New Roman"/>
          <w:sz w:val="28"/>
          <w:szCs w:val="28"/>
        </w:rPr>
        <w:t>,</w:t>
      </w:r>
      <w:r w:rsidR="00E61C33" w:rsidRPr="00725B0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725B07">
        <w:rPr>
          <w:rFonts w:ascii="Times New Roman" w:hAnsi="Times New Roman" w:cs="Times New Roman"/>
          <w:sz w:val="28"/>
          <w:szCs w:val="28"/>
        </w:rPr>
        <w:t>59 объектов</w:t>
      </w:r>
      <w:r w:rsidR="00E61C33" w:rsidRPr="00725B07">
        <w:rPr>
          <w:rFonts w:ascii="Times New Roman" w:hAnsi="Times New Roman" w:cs="Times New Roman"/>
          <w:sz w:val="28"/>
          <w:szCs w:val="28"/>
        </w:rPr>
        <w:t xml:space="preserve"> на </w:t>
      </w:r>
      <w:r w:rsidRPr="00725B07">
        <w:rPr>
          <w:rFonts w:ascii="Times New Roman" w:hAnsi="Times New Roman" w:cs="Times New Roman"/>
          <w:sz w:val="28"/>
          <w:szCs w:val="28"/>
        </w:rPr>
        <w:t>100000 жителей.</w:t>
      </w:r>
      <w:r w:rsidR="00E61C33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725B07" w:rsidRPr="00725B07">
        <w:rPr>
          <w:rFonts w:ascii="Times New Roman" w:hAnsi="Times New Roman" w:cs="Times New Roman"/>
          <w:sz w:val="28"/>
          <w:szCs w:val="28"/>
        </w:rPr>
        <w:t>В соответствии с данными Росстата количество жителей Белохолуницкого муниципального района составляет 15331 человек</w:t>
      </w:r>
      <w:r w:rsidR="001A5ABE" w:rsidRPr="00725B07">
        <w:rPr>
          <w:rFonts w:ascii="Times New Roman" w:hAnsi="Times New Roman" w:cs="Times New Roman"/>
          <w:sz w:val="28"/>
          <w:szCs w:val="28"/>
        </w:rPr>
        <w:t>.</w:t>
      </w:r>
      <w:r w:rsidRPr="00725B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82368" w14:textId="77777777" w:rsidR="001A5ABE" w:rsidRPr="00725B07" w:rsidRDefault="001A5ABE" w:rsidP="001A5A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Расчет норматива:</w:t>
      </w:r>
    </w:p>
    <w:p w14:paraId="75632DBC" w14:textId="33793458" w:rsidR="00E61C33" w:rsidRPr="00725B07" w:rsidRDefault="00725B07" w:rsidP="00725B0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15331 </w:t>
      </w:r>
      <w:r w:rsidR="00AF129F" w:rsidRPr="00725B07">
        <w:rPr>
          <w:rFonts w:ascii="Times New Roman" w:hAnsi="Times New Roman" w:cs="Times New Roman"/>
          <w:sz w:val="28"/>
          <w:szCs w:val="28"/>
        </w:rPr>
        <w:t>чел</w:t>
      </w:r>
      <w:r w:rsidR="00E61C33" w:rsidRPr="00725B07">
        <w:rPr>
          <w:rFonts w:ascii="Times New Roman" w:hAnsi="Times New Roman" w:cs="Times New Roman"/>
          <w:sz w:val="28"/>
          <w:szCs w:val="28"/>
        </w:rPr>
        <w:t>овек</w:t>
      </w:r>
      <w:r w:rsidR="00880D1B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E61C33" w:rsidRPr="00725B07">
        <w:rPr>
          <w:rFonts w:ascii="Times New Roman" w:hAnsi="Times New Roman" w:cs="Times New Roman"/>
          <w:sz w:val="28"/>
          <w:szCs w:val="28"/>
        </w:rPr>
        <w:t>*</w:t>
      </w:r>
      <w:r w:rsidR="00880D1B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E61C33" w:rsidRPr="00725B07">
        <w:rPr>
          <w:rFonts w:ascii="Times New Roman" w:hAnsi="Times New Roman" w:cs="Times New Roman"/>
          <w:sz w:val="28"/>
          <w:szCs w:val="28"/>
        </w:rPr>
        <w:t>59 объектов</w:t>
      </w:r>
      <w:r w:rsidR="00880D1B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E61C33" w:rsidRPr="00725B07">
        <w:rPr>
          <w:rFonts w:ascii="Times New Roman" w:hAnsi="Times New Roman" w:cs="Times New Roman"/>
          <w:sz w:val="28"/>
          <w:szCs w:val="28"/>
        </w:rPr>
        <w:t>/</w:t>
      </w:r>
      <w:r w:rsidR="00880D1B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E61C33" w:rsidRPr="00725B07">
        <w:rPr>
          <w:rFonts w:ascii="Times New Roman" w:hAnsi="Times New Roman" w:cs="Times New Roman"/>
          <w:sz w:val="28"/>
          <w:szCs w:val="28"/>
        </w:rPr>
        <w:t>100000 человек</w:t>
      </w:r>
      <w:r w:rsidR="00880D1B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E61C33" w:rsidRPr="00725B07">
        <w:rPr>
          <w:rFonts w:ascii="Times New Roman" w:hAnsi="Times New Roman" w:cs="Times New Roman"/>
          <w:sz w:val="28"/>
          <w:szCs w:val="28"/>
        </w:rPr>
        <w:t xml:space="preserve">= </w:t>
      </w:r>
      <w:r w:rsidRPr="00725B07">
        <w:rPr>
          <w:rFonts w:ascii="Times New Roman" w:hAnsi="Times New Roman" w:cs="Times New Roman"/>
          <w:sz w:val="28"/>
          <w:szCs w:val="28"/>
        </w:rPr>
        <w:t>9,04</w:t>
      </w:r>
    </w:p>
    <w:p w14:paraId="78DE8725" w14:textId="106DE8F4" w:rsidR="001A5ABE" w:rsidRPr="00725B07" w:rsidRDefault="00880D1B" w:rsidP="00880D1B">
      <w:pPr>
        <w:pStyle w:val="a3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У</w:t>
      </w:r>
      <w:r w:rsidR="001A5ABE" w:rsidRPr="00725B07">
        <w:rPr>
          <w:rFonts w:ascii="Times New Roman" w:hAnsi="Times New Roman" w:cs="Times New Roman"/>
          <w:sz w:val="28"/>
          <w:szCs w:val="28"/>
        </w:rPr>
        <w:t xml:space="preserve">становлено значение нормативного показателя </w:t>
      </w:r>
      <w:r w:rsidR="00725B07" w:rsidRPr="00725B07">
        <w:rPr>
          <w:rFonts w:ascii="Times New Roman" w:hAnsi="Times New Roman" w:cs="Times New Roman"/>
          <w:sz w:val="28"/>
          <w:szCs w:val="28"/>
        </w:rPr>
        <w:t>10</w:t>
      </w:r>
      <w:r w:rsidR="001A5ABE" w:rsidRPr="00725B07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14:paraId="0BF38E68" w14:textId="77777777" w:rsidR="00684013" w:rsidRPr="00725B07" w:rsidRDefault="00684013" w:rsidP="0033618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Крытые спортивные объекты с искусственным льдом, ман</w:t>
      </w:r>
      <w:r w:rsidR="000F22C1" w:rsidRPr="00725B07">
        <w:rPr>
          <w:rFonts w:ascii="Times New Roman" w:hAnsi="Times New Roman" w:cs="Times New Roman"/>
          <w:sz w:val="28"/>
          <w:szCs w:val="28"/>
        </w:rPr>
        <w:t>ежи вместимостью до 500 человек, лыжные базы с трассой длиной до 5 километров.</w:t>
      </w:r>
    </w:p>
    <w:p w14:paraId="19AAD7EB" w14:textId="765D870B" w:rsidR="008F6688" w:rsidRPr="00725B07" w:rsidRDefault="006F4F92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Нормативный показатель для </w:t>
      </w:r>
      <w:r w:rsidR="000F22C1" w:rsidRPr="00725B07">
        <w:rPr>
          <w:rFonts w:ascii="Times New Roman" w:hAnsi="Times New Roman" w:cs="Times New Roman"/>
          <w:sz w:val="28"/>
          <w:szCs w:val="28"/>
        </w:rPr>
        <w:t>«</w:t>
      </w:r>
      <w:r w:rsidR="00F9288C" w:rsidRPr="00725B07">
        <w:rPr>
          <w:rFonts w:ascii="Times New Roman" w:hAnsi="Times New Roman" w:cs="Times New Roman"/>
          <w:sz w:val="28"/>
          <w:szCs w:val="28"/>
        </w:rPr>
        <w:t>других</w:t>
      </w:r>
      <w:r w:rsidR="000F22C1" w:rsidRPr="00725B07">
        <w:rPr>
          <w:rFonts w:ascii="Times New Roman" w:hAnsi="Times New Roman" w:cs="Times New Roman"/>
          <w:sz w:val="28"/>
          <w:szCs w:val="28"/>
        </w:rPr>
        <w:t>»</w:t>
      </w:r>
      <w:r w:rsidR="00F9288C" w:rsidRPr="00725B07">
        <w:rPr>
          <w:rFonts w:ascii="Times New Roman" w:hAnsi="Times New Roman" w:cs="Times New Roman"/>
          <w:sz w:val="28"/>
          <w:szCs w:val="28"/>
        </w:rPr>
        <w:t xml:space="preserve"> объектов, в том числе </w:t>
      </w:r>
      <w:r w:rsidRPr="00725B07">
        <w:rPr>
          <w:rFonts w:ascii="Times New Roman" w:hAnsi="Times New Roman" w:cs="Times New Roman"/>
          <w:sz w:val="28"/>
          <w:szCs w:val="28"/>
        </w:rPr>
        <w:t xml:space="preserve">крытых спортивных объектов с искусственным льдом, манежей, </w:t>
      </w:r>
      <w:r w:rsidR="000F22C1" w:rsidRPr="00725B07">
        <w:rPr>
          <w:rFonts w:ascii="Times New Roman" w:hAnsi="Times New Roman" w:cs="Times New Roman"/>
          <w:sz w:val="28"/>
          <w:szCs w:val="28"/>
        </w:rPr>
        <w:t xml:space="preserve">лыжных баз, </w:t>
      </w:r>
      <w:r w:rsidRPr="00725B07">
        <w:rPr>
          <w:rFonts w:ascii="Times New Roman" w:hAnsi="Times New Roman" w:cs="Times New Roman"/>
          <w:sz w:val="28"/>
          <w:szCs w:val="28"/>
        </w:rPr>
        <w:t xml:space="preserve">рекомендованный Приказом от 19.08.2021 № 649, составляет 46 объектов на 100000 жителей. </w:t>
      </w:r>
      <w:r w:rsidR="00725B07" w:rsidRPr="00725B07">
        <w:rPr>
          <w:rFonts w:ascii="Times New Roman" w:hAnsi="Times New Roman" w:cs="Times New Roman"/>
          <w:sz w:val="28"/>
          <w:szCs w:val="28"/>
        </w:rPr>
        <w:t>В соответствии с данными Росстата количество жителей Белохолуницкого муниципального района составляет 15331 человек</w:t>
      </w:r>
      <w:r w:rsidR="008F6688" w:rsidRPr="00725B07">
        <w:rPr>
          <w:rFonts w:ascii="Times New Roman" w:hAnsi="Times New Roman" w:cs="Times New Roman"/>
          <w:sz w:val="28"/>
          <w:szCs w:val="28"/>
        </w:rPr>
        <w:t>.</w:t>
      </w:r>
    </w:p>
    <w:p w14:paraId="4A2A0552" w14:textId="77777777" w:rsidR="00AF129F" w:rsidRPr="00725B07" w:rsidRDefault="00AF129F" w:rsidP="00AF12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Расчет норматива:</w:t>
      </w:r>
    </w:p>
    <w:p w14:paraId="491B0869" w14:textId="22E01136" w:rsidR="00AF129F" w:rsidRPr="00725B07" w:rsidRDefault="00725B07" w:rsidP="00725B0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15331 </w:t>
      </w:r>
      <w:r w:rsidR="00AF129F" w:rsidRPr="00725B07">
        <w:rPr>
          <w:rFonts w:ascii="Times New Roman" w:hAnsi="Times New Roman" w:cs="Times New Roman"/>
          <w:sz w:val="28"/>
          <w:szCs w:val="28"/>
        </w:rPr>
        <w:t xml:space="preserve">человек * 46 объектов / 100000 человек = </w:t>
      </w:r>
      <w:r w:rsidRPr="00725B07">
        <w:rPr>
          <w:rFonts w:ascii="Times New Roman" w:hAnsi="Times New Roman" w:cs="Times New Roman"/>
          <w:sz w:val="28"/>
          <w:szCs w:val="28"/>
        </w:rPr>
        <w:t>7,05</w:t>
      </w:r>
    </w:p>
    <w:p w14:paraId="2D1E7405" w14:textId="0A2589C0" w:rsidR="008F7FAB" w:rsidRPr="00725B07" w:rsidRDefault="008F7FAB" w:rsidP="008F7F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Следовательно, минимальный уровень обеспеченности </w:t>
      </w:r>
      <w:r w:rsidR="00725B07" w:rsidRPr="00725B07">
        <w:rPr>
          <w:rFonts w:ascii="Times New Roman" w:hAnsi="Times New Roman" w:cs="Times New Roman"/>
          <w:sz w:val="28"/>
          <w:szCs w:val="28"/>
        </w:rPr>
        <w:t>8</w:t>
      </w:r>
      <w:r w:rsidRPr="00725B07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14:paraId="0455AF6C" w14:textId="77777777" w:rsidR="000F22C1" w:rsidRPr="00725B07" w:rsidRDefault="000F22C1" w:rsidP="008F7F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Установлены значения нормативных показателей:</w:t>
      </w:r>
    </w:p>
    <w:p w14:paraId="66378046" w14:textId="055E0CE2" w:rsidR="000F22C1" w:rsidRPr="00725B07" w:rsidRDefault="000F22C1" w:rsidP="008F7F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для крытых спортивных объектов с искусственным льдом, манежей вместимостью до 500 человек – </w:t>
      </w:r>
      <w:r w:rsidR="00725B07" w:rsidRPr="00725B07">
        <w:rPr>
          <w:rFonts w:ascii="Times New Roman" w:hAnsi="Times New Roman" w:cs="Times New Roman"/>
          <w:sz w:val="28"/>
          <w:szCs w:val="28"/>
        </w:rPr>
        <w:t>1</w:t>
      </w:r>
      <w:r w:rsidRPr="00725B07">
        <w:rPr>
          <w:rFonts w:ascii="Times New Roman" w:hAnsi="Times New Roman" w:cs="Times New Roman"/>
          <w:sz w:val="28"/>
          <w:szCs w:val="28"/>
        </w:rPr>
        <w:t>;</w:t>
      </w:r>
    </w:p>
    <w:p w14:paraId="7A40E68D" w14:textId="00B9BC40" w:rsidR="000F22C1" w:rsidRPr="00725B07" w:rsidRDefault="000F22C1" w:rsidP="008F7F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для лыжных баз с трассой длиной до 5 километров – </w:t>
      </w:r>
      <w:r w:rsidR="00725B07" w:rsidRPr="00725B07">
        <w:rPr>
          <w:rFonts w:ascii="Times New Roman" w:hAnsi="Times New Roman" w:cs="Times New Roman"/>
          <w:sz w:val="28"/>
          <w:szCs w:val="28"/>
        </w:rPr>
        <w:t>7</w:t>
      </w:r>
      <w:r w:rsidRPr="00725B07">
        <w:rPr>
          <w:rFonts w:ascii="Times New Roman" w:hAnsi="Times New Roman" w:cs="Times New Roman"/>
          <w:sz w:val="28"/>
          <w:szCs w:val="28"/>
        </w:rPr>
        <w:t>.</w:t>
      </w:r>
    </w:p>
    <w:p w14:paraId="26D9A95C" w14:textId="77777777" w:rsidR="00823C1F" w:rsidRPr="00725B07" w:rsidRDefault="00C81F02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F22C1" w:rsidRPr="00725B07">
        <w:rPr>
          <w:rFonts w:ascii="Times New Roman" w:hAnsi="Times New Roman" w:cs="Times New Roman"/>
          <w:sz w:val="28"/>
          <w:szCs w:val="28"/>
        </w:rPr>
        <w:t>.4</w:t>
      </w:r>
      <w:r w:rsidR="00823C1F" w:rsidRPr="00725B07">
        <w:rPr>
          <w:rFonts w:ascii="Times New Roman" w:hAnsi="Times New Roman" w:cs="Times New Roman"/>
          <w:sz w:val="28"/>
          <w:szCs w:val="28"/>
        </w:rPr>
        <w:t xml:space="preserve">. </w:t>
      </w:r>
      <w:r w:rsidR="00597BF1" w:rsidRPr="00725B07">
        <w:rPr>
          <w:rFonts w:ascii="Times New Roman" w:hAnsi="Times New Roman" w:cs="Times New Roman"/>
          <w:sz w:val="28"/>
          <w:szCs w:val="28"/>
        </w:rPr>
        <w:t>Плавательные бассейны с длиной плавательной дорожки не менее 25 метров</w:t>
      </w:r>
      <w:r w:rsidR="00823C1F" w:rsidRPr="00725B07">
        <w:rPr>
          <w:rFonts w:ascii="Times New Roman" w:hAnsi="Times New Roman" w:cs="Times New Roman"/>
          <w:sz w:val="28"/>
          <w:szCs w:val="28"/>
        </w:rPr>
        <w:t>.</w:t>
      </w:r>
    </w:p>
    <w:p w14:paraId="0742E4E6" w14:textId="3465CBB2" w:rsidR="00597BF1" w:rsidRPr="00725B07" w:rsidRDefault="00597BF1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Нормативный показатель для плавательных бассейнов, рекомендованный Приказом от 19.08.2021 № 649, составляет </w:t>
      </w:r>
      <w:r w:rsidR="00C6353B" w:rsidRPr="00725B07">
        <w:rPr>
          <w:rFonts w:ascii="Times New Roman" w:hAnsi="Times New Roman" w:cs="Times New Roman"/>
          <w:sz w:val="28"/>
          <w:szCs w:val="28"/>
        </w:rPr>
        <w:t>5</w:t>
      </w:r>
      <w:r w:rsidRPr="00725B07">
        <w:rPr>
          <w:rFonts w:ascii="Times New Roman" w:hAnsi="Times New Roman" w:cs="Times New Roman"/>
          <w:sz w:val="28"/>
          <w:szCs w:val="28"/>
        </w:rPr>
        <w:t xml:space="preserve"> объектов на 100000 жителей. </w:t>
      </w:r>
      <w:r w:rsidR="00725B07" w:rsidRPr="00725B07">
        <w:rPr>
          <w:rFonts w:ascii="Times New Roman" w:hAnsi="Times New Roman" w:cs="Times New Roman"/>
          <w:sz w:val="28"/>
          <w:szCs w:val="28"/>
        </w:rPr>
        <w:t>В соответствии с данными Росстата количество жителей Белохолуницкого муниципального района составляет 15331 человек</w:t>
      </w:r>
      <w:r w:rsidR="008F7FAB" w:rsidRPr="00725B07">
        <w:rPr>
          <w:rFonts w:ascii="Times New Roman" w:hAnsi="Times New Roman" w:cs="Times New Roman"/>
          <w:sz w:val="28"/>
          <w:szCs w:val="28"/>
        </w:rPr>
        <w:t>.</w:t>
      </w:r>
      <w:r w:rsidRPr="00725B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4010E" w14:textId="77777777" w:rsidR="008F7FAB" w:rsidRPr="00725B07" w:rsidRDefault="008F7FAB" w:rsidP="008F7F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Расчет норматива:</w:t>
      </w:r>
    </w:p>
    <w:p w14:paraId="2DB94416" w14:textId="211EAB0C" w:rsidR="008F7FAB" w:rsidRPr="00725B07" w:rsidRDefault="00725B07" w:rsidP="00725B07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15331 </w:t>
      </w:r>
      <w:r w:rsidR="008F7FAB" w:rsidRPr="00725B07">
        <w:rPr>
          <w:rFonts w:ascii="Times New Roman" w:hAnsi="Times New Roman" w:cs="Times New Roman"/>
          <w:sz w:val="28"/>
          <w:szCs w:val="28"/>
        </w:rPr>
        <w:t>человек * 5 объектов / 100000 человек = 0,</w:t>
      </w:r>
      <w:r w:rsidRPr="00725B07">
        <w:rPr>
          <w:rFonts w:ascii="Times New Roman" w:hAnsi="Times New Roman" w:cs="Times New Roman"/>
          <w:sz w:val="28"/>
          <w:szCs w:val="28"/>
        </w:rPr>
        <w:t>76</w:t>
      </w:r>
    </w:p>
    <w:p w14:paraId="3775DD34" w14:textId="42358019" w:rsidR="008F7FAB" w:rsidRPr="00725B07" w:rsidRDefault="008F7FAB" w:rsidP="008F7FAB">
      <w:pPr>
        <w:pStyle w:val="a3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Установлено значение нормативного показателя 1 объект</w:t>
      </w:r>
      <w:bookmarkStart w:id="0" w:name="_GoBack"/>
      <w:bookmarkEnd w:id="0"/>
      <w:r w:rsidRPr="00725B07">
        <w:rPr>
          <w:rFonts w:ascii="Times New Roman" w:hAnsi="Times New Roman" w:cs="Times New Roman"/>
          <w:sz w:val="28"/>
          <w:szCs w:val="28"/>
        </w:rPr>
        <w:t>.</w:t>
      </w:r>
    </w:p>
    <w:p w14:paraId="3FB3EC3B" w14:textId="77777777" w:rsidR="003D75DC" w:rsidRPr="00725B07" w:rsidRDefault="003D75DC" w:rsidP="003361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Обоснование в отношении максимальной доступности населения до объектов местного значения в области физической культуры и массового спорта.</w:t>
      </w:r>
    </w:p>
    <w:p w14:paraId="747A7330" w14:textId="77777777" w:rsidR="008A72AC" w:rsidRPr="00725B07" w:rsidRDefault="003D75DC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2.1</w:t>
      </w:r>
      <w:r w:rsidR="008A72AC" w:rsidRPr="00725B07">
        <w:rPr>
          <w:rFonts w:ascii="Times New Roman" w:hAnsi="Times New Roman" w:cs="Times New Roman"/>
          <w:sz w:val="28"/>
          <w:szCs w:val="28"/>
        </w:rPr>
        <w:t xml:space="preserve">. Показатели максимальной доступности населения до объектов местного значения в области физической культуры и массового </w:t>
      </w:r>
      <w:r w:rsidR="00C70D5D" w:rsidRPr="00725B07">
        <w:rPr>
          <w:rFonts w:ascii="Times New Roman" w:hAnsi="Times New Roman" w:cs="Times New Roman"/>
          <w:sz w:val="28"/>
          <w:szCs w:val="28"/>
        </w:rPr>
        <w:t>спорта: многофункциональные</w:t>
      </w:r>
      <w:r w:rsidRPr="00725B07">
        <w:rPr>
          <w:rFonts w:ascii="Times New Roman" w:hAnsi="Times New Roman" w:cs="Times New Roman"/>
          <w:sz w:val="28"/>
          <w:szCs w:val="28"/>
        </w:rPr>
        <w:t xml:space="preserve"> спортивные комплексы, физкультурно-оздоровительные комплексы вместимостью до 500 человек, </w:t>
      </w:r>
      <w:r w:rsidR="00C70D5D" w:rsidRPr="00725B07">
        <w:rPr>
          <w:rFonts w:ascii="Times New Roman" w:hAnsi="Times New Roman" w:cs="Times New Roman"/>
          <w:sz w:val="28"/>
          <w:szCs w:val="28"/>
        </w:rPr>
        <w:t>к</w:t>
      </w:r>
      <w:r w:rsidRPr="00725B07">
        <w:rPr>
          <w:rFonts w:ascii="Times New Roman" w:hAnsi="Times New Roman" w:cs="Times New Roman"/>
          <w:sz w:val="28"/>
          <w:szCs w:val="28"/>
        </w:rPr>
        <w:t xml:space="preserve">рытые спортивные объекты с искусственным льдом, манежи вместимостью до 500 человек, </w:t>
      </w:r>
      <w:r w:rsidR="00C70D5D" w:rsidRPr="00725B07">
        <w:rPr>
          <w:rFonts w:ascii="Times New Roman" w:hAnsi="Times New Roman" w:cs="Times New Roman"/>
          <w:sz w:val="28"/>
          <w:szCs w:val="28"/>
        </w:rPr>
        <w:t>п</w:t>
      </w:r>
      <w:r w:rsidRPr="00725B07">
        <w:rPr>
          <w:rFonts w:ascii="Times New Roman" w:hAnsi="Times New Roman" w:cs="Times New Roman"/>
          <w:sz w:val="28"/>
          <w:szCs w:val="28"/>
        </w:rPr>
        <w:t>лавательные бассейны с длиной плавательной дорожки не менее 25 метров</w:t>
      </w:r>
      <w:r w:rsidR="00C70D5D" w:rsidRPr="00725B07">
        <w:rPr>
          <w:rFonts w:ascii="Times New Roman" w:hAnsi="Times New Roman" w:cs="Times New Roman"/>
          <w:sz w:val="28"/>
          <w:szCs w:val="28"/>
        </w:rPr>
        <w:t xml:space="preserve"> </w:t>
      </w:r>
      <w:r w:rsidR="008A72AC" w:rsidRPr="00725B07">
        <w:rPr>
          <w:rFonts w:ascii="Times New Roman" w:hAnsi="Times New Roman" w:cs="Times New Roman"/>
          <w:sz w:val="28"/>
          <w:szCs w:val="28"/>
        </w:rPr>
        <w:t>установлены в соответствии с разделом 3 Приказа от 19.08.2021 № 649</w:t>
      </w:r>
      <w:r w:rsidR="00C70D5D" w:rsidRPr="00725B07">
        <w:rPr>
          <w:rFonts w:ascii="Times New Roman" w:hAnsi="Times New Roman" w:cs="Times New Roman"/>
          <w:sz w:val="28"/>
          <w:szCs w:val="28"/>
        </w:rPr>
        <w:t xml:space="preserve"> не более 60 минут транспортной доступности (общественным транспортом)</w:t>
      </w:r>
      <w:r w:rsidR="008A72AC" w:rsidRPr="00725B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A1FDE3" w14:textId="77777777" w:rsidR="00823C1F" w:rsidRPr="00725B07" w:rsidRDefault="003D75DC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 xml:space="preserve">2.2. </w:t>
      </w:r>
      <w:r w:rsidR="008A72AC" w:rsidRPr="00725B07">
        <w:rPr>
          <w:rFonts w:ascii="Times New Roman" w:hAnsi="Times New Roman" w:cs="Times New Roman"/>
          <w:sz w:val="28"/>
          <w:szCs w:val="28"/>
        </w:rPr>
        <w:t>В соответствии с разделом 3 приказа от 19.08.2021 № 649 максимальная доступность до спортивных залов установлена 1000 метров пешей доступности. При средней скорости движения человека 4 км/ч, максимальная доступность до спортивных залов в МНГП установлена не более 15 минут.</w:t>
      </w:r>
    </w:p>
    <w:p w14:paraId="1995B446" w14:textId="77777777" w:rsidR="008A72AC" w:rsidRPr="00725B07" w:rsidRDefault="003D75DC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07">
        <w:rPr>
          <w:rFonts w:ascii="Times New Roman" w:hAnsi="Times New Roman" w:cs="Times New Roman"/>
          <w:sz w:val="28"/>
          <w:szCs w:val="28"/>
        </w:rPr>
        <w:t>2.</w:t>
      </w:r>
      <w:r w:rsidR="00336184" w:rsidRPr="00725B07">
        <w:rPr>
          <w:rFonts w:ascii="Times New Roman" w:hAnsi="Times New Roman" w:cs="Times New Roman"/>
          <w:sz w:val="28"/>
          <w:szCs w:val="28"/>
        </w:rPr>
        <w:t>3</w:t>
      </w:r>
      <w:r w:rsidRPr="00725B07">
        <w:rPr>
          <w:rFonts w:ascii="Times New Roman" w:hAnsi="Times New Roman" w:cs="Times New Roman"/>
          <w:sz w:val="28"/>
          <w:szCs w:val="28"/>
        </w:rPr>
        <w:t xml:space="preserve">. </w:t>
      </w:r>
      <w:r w:rsidR="008A72AC" w:rsidRPr="00725B07">
        <w:rPr>
          <w:rFonts w:ascii="Times New Roman" w:hAnsi="Times New Roman" w:cs="Times New Roman"/>
          <w:sz w:val="28"/>
          <w:szCs w:val="28"/>
        </w:rPr>
        <w:t>В соответствии с разделом 3 приказа от 19.08.2021 № 649 максимальная доступность до лыжных баз не устанавливается.</w:t>
      </w:r>
    </w:p>
    <w:p w14:paraId="1F31ADDC" w14:textId="77777777" w:rsidR="00E314FE" w:rsidRPr="00725B07" w:rsidRDefault="00E314FE" w:rsidP="001E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14FE" w:rsidRPr="00725B07" w:rsidSect="008F04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D7AF4"/>
    <w:multiLevelType w:val="hybridMultilevel"/>
    <w:tmpl w:val="2AAEB796"/>
    <w:lvl w:ilvl="0" w:tplc="C2107C12">
      <w:start w:val="90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933BF"/>
    <w:multiLevelType w:val="multilevel"/>
    <w:tmpl w:val="5D560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2999188F"/>
    <w:multiLevelType w:val="hybridMultilevel"/>
    <w:tmpl w:val="30A0C388"/>
    <w:lvl w:ilvl="0" w:tplc="BC1AB018">
      <w:start w:val="90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5536A2"/>
    <w:multiLevelType w:val="hybridMultilevel"/>
    <w:tmpl w:val="8CA4055A"/>
    <w:lvl w:ilvl="0" w:tplc="26BA2060">
      <w:start w:val="900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645EA6"/>
    <w:multiLevelType w:val="multilevel"/>
    <w:tmpl w:val="5D560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4061016D"/>
    <w:multiLevelType w:val="multilevel"/>
    <w:tmpl w:val="A08A3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707B6CE5"/>
    <w:multiLevelType w:val="hybridMultilevel"/>
    <w:tmpl w:val="F0A0E71C"/>
    <w:lvl w:ilvl="0" w:tplc="13262084">
      <w:start w:val="900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07"/>
    <w:rsid w:val="00041086"/>
    <w:rsid w:val="000524CE"/>
    <w:rsid w:val="00080FD0"/>
    <w:rsid w:val="000F22C1"/>
    <w:rsid w:val="00100170"/>
    <w:rsid w:val="0011430D"/>
    <w:rsid w:val="001A5ABE"/>
    <w:rsid w:val="001E30AE"/>
    <w:rsid w:val="00222D6F"/>
    <w:rsid w:val="00300572"/>
    <w:rsid w:val="00332EE9"/>
    <w:rsid w:val="003358F1"/>
    <w:rsid w:val="00336184"/>
    <w:rsid w:val="00347422"/>
    <w:rsid w:val="003D75DC"/>
    <w:rsid w:val="004058E8"/>
    <w:rsid w:val="004573B4"/>
    <w:rsid w:val="004E46A5"/>
    <w:rsid w:val="00506027"/>
    <w:rsid w:val="00515B77"/>
    <w:rsid w:val="00554979"/>
    <w:rsid w:val="00597BF1"/>
    <w:rsid w:val="005A0F1D"/>
    <w:rsid w:val="005E1724"/>
    <w:rsid w:val="00634548"/>
    <w:rsid w:val="0064577E"/>
    <w:rsid w:val="00684013"/>
    <w:rsid w:val="0069652C"/>
    <w:rsid w:val="006B4A8F"/>
    <w:rsid w:val="006F4F92"/>
    <w:rsid w:val="00725B07"/>
    <w:rsid w:val="00740C4E"/>
    <w:rsid w:val="00773EC6"/>
    <w:rsid w:val="00784879"/>
    <w:rsid w:val="00794707"/>
    <w:rsid w:val="0081744C"/>
    <w:rsid w:val="00823C1F"/>
    <w:rsid w:val="00852951"/>
    <w:rsid w:val="00880D1B"/>
    <w:rsid w:val="008A72AC"/>
    <w:rsid w:val="008F044C"/>
    <w:rsid w:val="008F6688"/>
    <w:rsid w:val="008F7FAB"/>
    <w:rsid w:val="009A1895"/>
    <w:rsid w:val="009F2CA9"/>
    <w:rsid w:val="00A14A70"/>
    <w:rsid w:val="00A37094"/>
    <w:rsid w:val="00A5055A"/>
    <w:rsid w:val="00A77477"/>
    <w:rsid w:val="00A86FF4"/>
    <w:rsid w:val="00AF129F"/>
    <w:rsid w:val="00B15EC9"/>
    <w:rsid w:val="00C5116B"/>
    <w:rsid w:val="00C6353B"/>
    <w:rsid w:val="00C70D5D"/>
    <w:rsid w:val="00C81F02"/>
    <w:rsid w:val="00D90811"/>
    <w:rsid w:val="00DF689B"/>
    <w:rsid w:val="00E0712B"/>
    <w:rsid w:val="00E11A0F"/>
    <w:rsid w:val="00E16E59"/>
    <w:rsid w:val="00E314FE"/>
    <w:rsid w:val="00E378D3"/>
    <w:rsid w:val="00E50497"/>
    <w:rsid w:val="00E61C33"/>
    <w:rsid w:val="00E91432"/>
    <w:rsid w:val="00ED34EB"/>
    <w:rsid w:val="00EF4478"/>
    <w:rsid w:val="00F07511"/>
    <w:rsid w:val="00F9288C"/>
    <w:rsid w:val="00F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7CA0"/>
  <w15:chartTrackingRefBased/>
  <w15:docId w15:val="{CE4B2B67-AB05-4423-BC04-C9732FFE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96565&amp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SpecArhitector</cp:lastModifiedBy>
  <cp:revision>5</cp:revision>
  <dcterms:created xsi:type="dcterms:W3CDTF">2024-02-02T13:06:00Z</dcterms:created>
  <dcterms:modified xsi:type="dcterms:W3CDTF">2024-02-08T06:08:00Z</dcterms:modified>
</cp:coreProperties>
</file>