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0A" w:rsidRDefault="001B010A" w:rsidP="001B0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ФИНАНСОВ АДМИНИСТРАЦИИ БЕЛОХОЛУНИЦКОГО МУНИЦИПАЛЬНОГО РАЙОНА</w:t>
      </w:r>
    </w:p>
    <w:p w:rsidR="001B010A" w:rsidRDefault="001B010A" w:rsidP="001B0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1B010A" w:rsidRDefault="001B010A" w:rsidP="001B010A">
      <w:pPr>
        <w:jc w:val="center"/>
        <w:rPr>
          <w:b/>
          <w:sz w:val="28"/>
          <w:szCs w:val="28"/>
        </w:rPr>
      </w:pPr>
    </w:p>
    <w:p w:rsidR="001B010A" w:rsidRDefault="001B010A" w:rsidP="001B0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1B010A" w:rsidRDefault="001B010A" w:rsidP="001B010A">
      <w:pPr>
        <w:jc w:val="center"/>
        <w:rPr>
          <w:b/>
          <w:sz w:val="28"/>
          <w:szCs w:val="28"/>
        </w:rPr>
      </w:pPr>
    </w:p>
    <w:p w:rsidR="001B010A" w:rsidRDefault="001B010A" w:rsidP="0036113A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</w:t>
      </w:r>
      <w:r w:rsidR="003611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.2025                                                                                                        № </w:t>
      </w:r>
      <w:r w:rsidR="0036113A">
        <w:rPr>
          <w:b/>
          <w:sz w:val="28"/>
          <w:szCs w:val="28"/>
        </w:rPr>
        <w:t>52</w:t>
      </w:r>
    </w:p>
    <w:p w:rsidR="001B010A" w:rsidRDefault="001B010A" w:rsidP="001B0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Белая Холуница</w:t>
      </w:r>
    </w:p>
    <w:p w:rsidR="001B010A" w:rsidRDefault="001B010A" w:rsidP="001B010A">
      <w:pPr>
        <w:jc w:val="center"/>
        <w:rPr>
          <w:sz w:val="28"/>
          <w:szCs w:val="28"/>
        </w:rPr>
      </w:pPr>
    </w:p>
    <w:p w:rsidR="001B010A" w:rsidRPr="001B010A" w:rsidRDefault="001B010A" w:rsidP="001B010A">
      <w:pPr>
        <w:ind w:right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управления финансов от </w:t>
      </w:r>
      <w:r w:rsidRPr="001B010A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</w:t>
      </w:r>
      <w:r w:rsidRPr="001B010A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.202</w:t>
      </w:r>
      <w:r w:rsidRPr="001B01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№ </w:t>
      </w:r>
      <w:r w:rsidRPr="001B010A">
        <w:rPr>
          <w:b/>
          <w:sz w:val="28"/>
          <w:szCs w:val="28"/>
        </w:rPr>
        <w:t>88</w:t>
      </w:r>
    </w:p>
    <w:p w:rsidR="001B010A" w:rsidRDefault="001B010A" w:rsidP="001B010A">
      <w:pPr>
        <w:spacing w:line="360" w:lineRule="auto"/>
        <w:ind w:right="20"/>
        <w:jc w:val="center"/>
        <w:rPr>
          <w:b/>
          <w:sz w:val="28"/>
          <w:szCs w:val="28"/>
        </w:rPr>
      </w:pPr>
    </w:p>
    <w:p w:rsidR="001B010A" w:rsidRDefault="0036113A" w:rsidP="001B010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010A">
        <w:rPr>
          <w:sz w:val="28"/>
          <w:szCs w:val="28"/>
        </w:rPr>
        <w:t xml:space="preserve">В соответствии с частью 16 статьи 30 Федерального закона </w:t>
      </w:r>
      <w:r>
        <w:rPr>
          <w:sz w:val="28"/>
          <w:szCs w:val="28"/>
        </w:rPr>
        <w:t xml:space="preserve">                              </w:t>
      </w:r>
      <w:r w:rsidR="001B010A">
        <w:rPr>
          <w:sz w:val="28"/>
          <w:szCs w:val="28"/>
        </w:rPr>
        <w:t>от 08.05.2010 № 83-Ф3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частью 3.10 статьи 2 Федерального закона от 03.11.2006 № 174-ФЗ «Об автономных учреждениях», статьями 78, 78.1, 78.2 Бюджетного Кодекса Российской Федерации ПРИКАЗЫВАЮ:</w:t>
      </w:r>
    </w:p>
    <w:p w:rsidR="001B010A" w:rsidRDefault="001B010A" w:rsidP="001B010A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Приказ управления финансов администрации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от </w:t>
      </w:r>
      <w:r w:rsidRPr="001B010A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Pr="001B010A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Pr="001B010A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Pr="001B010A">
        <w:rPr>
          <w:sz w:val="28"/>
          <w:szCs w:val="28"/>
        </w:rPr>
        <w:t>88</w:t>
      </w: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Об утверждении  Порядка санкционирования расходов муниципальных бюджетных и автономных учреждений, юридических лиц (не являющихся муниципальными учреждениями), индивидуальных предпринимателей, физических лиц - производителей товаров, работ, услуг, лицевые счета которым открыты в управлении финансов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области», изложив пункт 3 в следующей редакции:</w:t>
      </w:r>
    </w:p>
    <w:p w:rsidR="001B010A" w:rsidRDefault="0036113A" w:rsidP="003611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010A">
        <w:rPr>
          <w:sz w:val="28"/>
          <w:szCs w:val="28"/>
        </w:rPr>
        <w:t>«3. Контроль за исполнением настоящего приказа возложить                               на заведующего отделом предварительного контроля Н.Н. Сухову.»</w:t>
      </w:r>
    </w:p>
    <w:p w:rsidR="001B010A" w:rsidRDefault="001B010A" w:rsidP="001B010A">
      <w:pPr>
        <w:pStyle w:val="a4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</w:t>
      </w:r>
      <w:r>
        <w:rPr>
          <w:color w:val="000000"/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санкционирования расходов муниципальных бюджетных и автономных учреждений, юридических лиц (не являющихся муниципальными учреждениями), индивидуальных предпринимателей, физических лиц - производителей товаров, работ, услуг, лицевые счета которым открыты в управлении финансов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lastRenderedPageBreak/>
        <w:t>района Кировской области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утвержденный приказом управления финансов администрации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от 17.11.2021 № 88 «Об утверждении  Порядка санкционирования расходов муниципальных бюджетных и автономных учреждений, юридических лиц (не являющихся муниципальными учреждениями), индивидуальных предпринимателей, физических лиц - производителей товаров, работ, услуг, лицевые счета которым открыты в управлении финансов </w:t>
      </w:r>
      <w:proofErr w:type="spellStart"/>
      <w:r>
        <w:rPr>
          <w:sz w:val="28"/>
          <w:szCs w:val="28"/>
        </w:rPr>
        <w:t>Белохолуницкого</w:t>
      </w:r>
      <w:proofErr w:type="spellEnd"/>
      <w:r>
        <w:rPr>
          <w:sz w:val="28"/>
          <w:szCs w:val="28"/>
        </w:rPr>
        <w:t xml:space="preserve"> муниципального района Кировской области» (далее- Порядок) следующие изменения:</w:t>
      </w:r>
    </w:p>
    <w:p w:rsidR="001B010A" w:rsidRDefault="001B010A" w:rsidP="001B010A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в пункте 3, абзаце 3 Порядка слова </w:t>
      </w:r>
      <w:r w:rsidRPr="001B010A">
        <w:rPr>
          <w:sz w:val="28"/>
          <w:szCs w:val="28"/>
        </w:rPr>
        <w:t xml:space="preserve">«специалисты отдела казначейского исполнения бюджета управления финансов </w:t>
      </w:r>
      <w:r w:rsidR="0036113A">
        <w:rPr>
          <w:sz w:val="28"/>
          <w:szCs w:val="28"/>
        </w:rPr>
        <w:t xml:space="preserve">                                </w:t>
      </w:r>
      <w:proofErr w:type="gramStart"/>
      <w:r w:rsidR="0036113A">
        <w:rPr>
          <w:sz w:val="28"/>
          <w:szCs w:val="28"/>
        </w:rPr>
        <w:t xml:space="preserve">   </w:t>
      </w:r>
      <w:r w:rsidRPr="001B010A">
        <w:rPr>
          <w:sz w:val="28"/>
          <w:szCs w:val="28"/>
        </w:rPr>
        <w:t>(</w:t>
      </w:r>
      <w:proofErr w:type="gramEnd"/>
      <w:r w:rsidRPr="001B010A">
        <w:rPr>
          <w:sz w:val="28"/>
          <w:szCs w:val="28"/>
        </w:rPr>
        <w:t>далее - специалисты ОКИБ)»</w:t>
      </w:r>
      <w:r w:rsidR="0036113A">
        <w:rPr>
          <w:sz w:val="28"/>
          <w:szCs w:val="28"/>
        </w:rPr>
        <w:t xml:space="preserve"> заменить словами «</w:t>
      </w:r>
      <w:r>
        <w:rPr>
          <w:sz w:val="28"/>
          <w:szCs w:val="28"/>
        </w:rPr>
        <w:t>специалисты отдела  предварительного контроля (далее- ОПК)»;</w:t>
      </w:r>
    </w:p>
    <w:p w:rsidR="001B010A" w:rsidRDefault="001B010A" w:rsidP="001B010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 по всему тексту слова «ОКИБ» заменить на слова «</w:t>
      </w:r>
      <w:proofErr w:type="gramStart"/>
      <w:r>
        <w:rPr>
          <w:sz w:val="28"/>
          <w:szCs w:val="28"/>
        </w:rPr>
        <w:t xml:space="preserve">ОПК»   </w:t>
      </w:r>
      <w:proofErr w:type="gramEnd"/>
      <w:r>
        <w:rPr>
          <w:sz w:val="28"/>
          <w:szCs w:val="28"/>
        </w:rPr>
        <w:t xml:space="preserve">                  в соответствующем падеже;</w:t>
      </w:r>
    </w:p>
    <w:p w:rsidR="001B010A" w:rsidRDefault="001B010A" w:rsidP="001B010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</w:t>
      </w:r>
      <w:r w:rsidR="008A0DFF">
        <w:rPr>
          <w:sz w:val="28"/>
          <w:szCs w:val="28"/>
        </w:rPr>
        <w:t xml:space="preserve"> 2.3.  </w:t>
      </w:r>
      <w:r>
        <w:rPr>
          <w:sz w:val="28"/>
          <w:szCs w:val="28"/>
        </w:rPr>
        <w:t xml:space="preserve"> пункт </w:t>
      </w:r>
      <w:r w:rsidR="008A0DFF">
        <w:rPr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 xml:space="preserve"> </w:t>
      </w:r>
      <w:r w:rsidR="008A0DFF">
        <w:rPr>
          <w:rFonts w:eastAsiaTheme="minorHAnsi"/>
          <w:sz w:val="28"/>
          <w:szCs w:val="28"/>
          <w:lang w:eastAsia="en-US"/>
        </w:rPr>
        <w:t xml:space="preserve">изложить   </w:t>
      </w:r>
      <w:r>
        <w:rPr>
          <w:rFonts w:eastAsiaTheme="minorHAnsi"/>
          <w:sz w:val="28"/>
          <w:szCs w:val="28"/>
          <w:lang w:eastAsia="en-US"/>
        </w:rPr>
        <w:t>в следующей редакции:</w:t>
      </w:r>
    </w:p>
    <w:p w:rsidR="0036113A" w:rsidRPr="0036113A" w:rsidRDefault="001B010A" w:rsidP="0036113A">
      <w:pPr>
        <w:pStyle w:val="1"/>
        <w:shd w:val="clear" w:color="auto" w:fill="auto"/>
        <w:tabs>
          <w:tab w:val="left" w:pos="1457"/>
        </w:tabs>
        <w:spacing w:after="0" w:line="475" w:lineRule="exact"/>
        <w:ind w:right="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8A0DFF">
        <w:rPr>
          <w:rFonts w:eastAsiaTheme="minorHAnsi"/>
          <w:sz w:val="28"/>
          <w:szCs w:val="28"/>
        </w:rPr>
        <w:t xml:space="preserve">         </w:t>
      </w:r>
      <w:r>
        <w:rPr>
          <w:rFonts w:eastAsiaTheme="minorHAnsi"/>
          <w:sz w:val="28"/>
          <w:szCs w:val="28"/>
        </w:rPr>
        <w:t xml:space="preserve">  </w:t>
      </w:r>
      <w:r w:rsidRPr="008A0DFF">
        <w:rPr>
          <w:rFonts w:eastAsiaTheme="minorHAnsi"/>
          <w:sz w:val="28"/>
          <w:szCs w:val="28"/>
        </w:rPr>
        <w:t>«</w:t>
      </w:r>
      <w:r w:rsidR="008A0DFF" w:rsidRPr="008A0DFF">
        <w:rPr>
          <w:sz w:val="28"/>
          <w:szCs w:val="28"/>
        </w:rPr>
        <w:t xml:space="preserve">Платежные документы оформляются Клиентами в соответствии </w:t>
      </w:r>
      <w:r w:rsidR="0036113A">
        <w:rPr>
          <w:sz w:val="28"/>
          <w:szCs w:val="28"/>
        </w:rPr>
        <w:t xml:space="preserve">                      </w:t>
      </w:r>
      <w:r w:rsidR="008A0DFF" w:rsidRPr="008A0DFF">
        <w:rPr>
          <w:sz w:val="28"/>
          <w:szCs w:val="28"/>
        </w:rPr>
        <w:t>с требованиями, установленными Положением Центрального банка Российской Федерации от 29.06.2021 № 762-П «О правилах осуществления перевода денежных средств» и приказом Министерства финансов Российской Федерации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Федерации».</w:t>
      </w:r>
    </w:p>
    <w:p w:rsidR="001B010A" w:rsidRDefault="001B010A" w:rsidP="0036113A">
      <w:pPr>
        <w:tabs>
          <w:tab w:val="left" w:pos="1276"/>
        </w:tabs>
        <w:autoSpaceDE w:val="0"/>
        <w:autoSpaceDN w:val="0"/>
        <w:adjustRightInd w:val="0"/>
        <w:spacing w:before="6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Настоящий приказ вступает в силу со дня его подписания                        и распространяется на правоотношения, возникшие с 01.01.2025.</w:t>
      </w:r>
    </w:p>
    <w:p w:rsidR="001B010A" w:rsidRDefault="001B010A" w:rsidP="001B010A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1B010A" w:rsidRDefault="001B010A" w:rsidP="001B010A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1B010A" w:rsidRDefault="001B010A" w:rsidP="001B010A">
      <w:p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финансов</w:t>
      </w:r>
    </w:p>
    <w:p w:rsidR="001B010A" w:rsidRDefault="001B010A" w:rsidP="001B010A">
      <w:p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Белохолуницкого</w:t>
      </w:r>
      <w:proofErr w:type="spellEnd"/>
    </w:p>
    <w:p w:rsidR="001B010A" w:rsidRDefault="001B010A" w:rsidP="001B010A">
      <w:p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                           Н.И. </w:t>
      </w:r>
      <w:proofErr w:type="spellStart"/>
      <w:r>
        <w:rPr>
          <w:color w:val="000000"/>
          <w:sz w:val="28"/>
          <w:szCs w:val="28"/>
        </w:rPr>
        <w:t>Чашникова</w:t>
      </w:r>
      <w:proofErr w:type="spellEnd"/>
    </w:p>
    <w:p w:rsidR="00460C06" w:rsidRDefault="00460C06"/>
    <w:sectPr w:rsidR="00460C06" w:rsidSect="00460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455"/>
    <w:multiLevelType w:val="multilevel"/>
    <w:tmpl w:val="82E63840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12" w:hanging="720"/>
      </w:pPr>
    </w:lvl>
    <w:lvl w:ilvl="2">
      <w:start w:val="1"/>
      <w:numFmt w:val="decimal"/>
      <w:isLgl/>
      <w:lvlText w:val="%1.%2.%3."/>
      <w:lvlJc w:val="left"/>
      <w:pPr>
        <w:ind w:left="1596" w:hanging="720"/>
      </w:pPr>
    </w:lvl>
    <w:lvl w:ilvl="3">
      <w:start w:val="1"/>
      <w:numFmt w:val="decimal"/>
      <w:isLgl/>
      <w:lvlText w:val="%1.%2.%3.%4."/>
      <w:lvlJc w:val="left"/>
      <w:pPr>
        <w:ind w:left="2040" w:hanging="1080"/>
      </w:pPr>
    </w:lvl>
    <w:lvl w:ilvl="4">
      <w:start w:val="1"/>
      <w:numFmt w:val="decimal"/>
      <w:isLgl/>
      <w:lvlText w:val="%1.%2.%3.%4.%5."/>
      <w:lvlJc w:val="left"/>
      <w:pPr>
        <w:ind w:left="2124" w:hanging="1080"/>
      </w:pPr>
    </w:lvl>
    <w:lvl w:ilvl="5">
      <w:start w:val="1"/>
      <w:numFmt w:val="decimal"/>
      <w:isLgl/>
      <w:lvlText w:val="%1.%2.%3.%4.%5.%6."/>
      <w:lvlJc w:val="left"/>
      <w:pPr>
        <w:ind w:left="2568" w:hanging="1440"/>
      </w:pPr>
    </w:lvl>
    <w:lvl w:ilvl="6">
      <w:start w:val="1"/>
      <w:numFmt w:val="decimal"/>
      <w:isLgl/>
      <w:lvlText w:val="%1.%2.%3.%4.%5.%6.%7."/>
      <w:lvlJc w:val="left"/>
      <w:pPr>
        <w:ind w:left="3012" w:hanging="1800"/>
      </w:p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</w:lvl>
  </w:abstractNum>
  <w:abstractNum w:abstractNumId="1" w15:restartNumberingAfterBreak="0">
    <w:nsid w:val="4CB86C38"/>
    <w:multiLevelType w:val="multilevel"/>
    <w:tmpl w:val="E63E71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10A"/>
    <w:rsid w:val="001511ED"/>
    <w:rsid w:val="001B010A"/>
    <w:rsid w:val="0036113A"/>
    <w:rsid w:val="00460C06"/>
    <w:rsid w:val="008A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B2EE"/>
  <w15:docId w15:val="{B59C51CB-4C11-449A-9C82-F4B524D6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01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010A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8A0D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8A0DFF"/>
    <w:pPr>
      <w:widowControl w:val="0"/>
      <w:shd w:val="clear" w:color="auto" w:fill="FFFFFF"/>
      <w:spacing w:before="60" w:after="36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Consultant</cp:lastModifiedBy>
  <cp:revision>2</cp:revision>
  <dcterms:created xsi:type="dcterms:W3CDTF">2025-04-11T06:35:00Z</dcterms:created>
  <dcterms:modified xsi:type="dcterms:W3CDTF">2025-04-11T07:16:00Z</dcterms:modified>
</cp:coreProperties>
</file>