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EFB" w:rsidRPr="00A60EFB" w:rsidRDefault="00A60EFB" w:rsidP="00D450D1">
      <w:pPr>
        <w:ind w:left="6521"/>
        <w:rPr>
          <w:rFonts w:ascii="Times New Roman" w:hAnsi="Times New Roman" w:cs="Times New Roman"/>
          <w:sz w:val="24"/>
          <w:szCs w:val="24"/>
        </w:rPr>
      </w:pPr>
      <w:bookmarkStart w:id="0" w:name="_Hlk108345602"/>
      <w:r w:rsidRPr="00A60EFB">
        <w:rPr>
          <w:rFonts w:ascii="Times New Roman" w:hAnsi="Times New Roman" w:cs="Times New Roman"/>
          <w:sz w:val="24"/>
          <w:szCs w:val="24"/>
        </w:rPr>
        <w:t>Приложение</w:t>
      </w:r>
    </w:p>
    <w:p w:rsidR="00D652CE" w:rsidRDefault="00A60EFB" w:rsidP="00D450D1">
      <w:pPr>
        <w:spacing w:after="0"/>
        <w:ind w:left="6521"/>
        <w:rPr>
          <w:rFonts w:ascii="Times New Roman" w:hAnsi="Times New Roman" w:cs="Times New Roman"/>
          <w:sz w:val="24"/>
          <w:szCs w:val="24"/>
        </w:rPr>
      </w:pPr>
      <w:proofErr w:type="gramStart"/>
      <w:r w:rsidRPr="00A60EFB">
        <w:rPr>
          <w:rFonts w:ascii="Times New Roman" w:hAnsi="Times New Roman" w:cs="Times New Roman"/>
          <w:sz w:val="24"/>
          <w:szCs w:val="24"/>
        </w:rPr>
        <w:t>УТВЕРЖДЕН</w:t>
      </w:r>
      <w:proofErr w:type="gramEnd"/>
      <w:r w:rsidRPr="00A60EFB">
        <w:rPr>
          <w:rFonts w:ascii="Times New Roman" w:hAnsi="Times New Roman" w:cs="Times New Roman"/>
          <w:sz w:val="24"/>
          <w:szCs w:val="24"/>
        </w:rPr>
        <w:t xml:space="preserve"> </w:t>
      </w:r>
      <w:r w:rsidR="00BD1674">
        <w:rPr>
          <w:rFonts w:ascii="Times New Roman" w:hAnsi="Times New Roman" w:cs="Times New Roman"/>
          <w:sz w:val="24"/>
          <w:szCs w:val="24"/>
        </w:rPr>
        <w:t xml:space="preserve">                                                                                                               </w:t>
      </w:r>
      <w:r w:rsidRPr="00A60EFB">
        <w:rPr>
          <w:rFonts w:ascii="Times New Roman" w:hAnsi="Times New Roman" w:cs="Times New Roman"/>
          <w:sz w:val="24"/>
          <w:szCs w:val="24"/>
        </w:rPr>
        <w:t xml:space="preserve">приказом </w:t>
      </w:r>
      <w:r w:rsidR="003462C0">
        <w:rPr>
          <w:rFonts w:ascii="Times New Roman" w:hAnsi="Times New Roman" w:cs="Times New Roman"/>
          <w:sz w:val="24"/>
          <w:szCs w:val="24"/>
        </w:rPr>
        <w:t xml:space="preserve">Управления финансов администрации </w:t>
      </w:r>
      <w:proofErr w:type="spellStart"/>
      <w:r w:rsidR="003462C0">
        <w:rPr>
          <w:rFonts w:ascii="Times New Roman" w:hAnsi="Times New Roman" w:cs="Times New Roman"/>
          <w:sz w:val="24"/>
          <w:szCs w:val="24"/>
        </w:rPr>
        <w:t>Белохолуницкого</w:t>
      </w:r>
      <w:proofErr w:type="spellEnd"/>
      <w:r w:rsidR="003462C0">
        <w:rPr>
          <w:rFonts w:ascii="Times New Roman" w:hAnsi="Times New Roman" w:cs="Times New Roman"/>
          <w:sz w:val="24"/>
          <w:szCs w:val="24"/>
        </w:rPr>
        <w:t xml:space="preserve"> муниципального района</w:t>
      </w:r>
    </w:p>
    <w:p w:rsidR="00A60EFB" w:rsidRPr="00A60EFB" w:rsidRDefault="00962D29" w:rsidP="00D450D1">
      <w:pPr>
        <w:spacing w:after="0"/>
        <w:ind w:left="6521"/>
        <w:rPr>
          <w:rFonts w:ascii="Times New Roman" w:hAnsi="Times New Roman" w:cs="Times New Roman"/>
          <w:sz w:val="24"/>
          <w:szCs w:val="24"/>
        </w:rPr>
      </w:pPr>
      <w:r>
        <w:rPr>
          <w:rFonts w:ascii="Times New Roman" w:hAnsi="Times New Roman" w:cs="Times New Roman"/>
          <w:sz w:val="24"/>
          <w:szCs w:val="24"/>
        </w:rPr>
        <w:t>от 20.03.2025</w:t>
      </w:r>
      <w:r w:rsidR="00BD1674">
        <w:rPr>
          <w:rFonts w:ascii="Times New Roman" w:hAnsi="Times New Roman" w:cs="Times New Roman"/>
          <w:sz w:val="24"/>
          <w:szCs w:val="24"/>
        </w:rPr>
        <w:t xml:space="preserve"> № </w:t>
      </w:r>
      <w:r>
        <w:rPr>
          <w:rFonts w:ascii="Times New Roman" w:hAnsi="Times New Roman" w:cs="Times New Roman"/>
          <w:sz w:val="24"/>
          <w:szCs w:val="24"/>
        </w:rPr>
        <w:t>40</w:t>
      </w:r>
    </w:p>
    <w:p w:rsidR="00A60EFB" w:rsidRDefault="00BD1674" w:rsidP="00BD1674">
      <w:pPr>
        <w:jc w:val="both"/>
      </w:pPr>
      <w:r>
        <w:t xml:space="preserve">                                                                                                                                    </w:t>
      </w:r>
    </w:p>
    <w:p w:rsidR="00A60EFB" w:rsidRPr="00A60EFB" w:rsidRDefault="00A60EFB" w:rsidP="00745CC7">
      <w:pPr>
        <w:spacing w:after="0" w:line="240" w:lineRule="auto"/>
        <w:jc w:val="center"/>
        <w:rPr>
          <w:rFonts w:ascii="Times New Roman" w:hAnsi="Times New Roman" w:cs="Times New Roman"/>
          <w:b/>
          <w:bCs/>
          <w:sz w:val="28"/>
          <w:szCs w:val="28"/>
        </w:rPr>
      </w:pPr>
      <w:r w:rsidRPr="00A60EFB">
        <w:rPr>
          <w:rFonts w:ascii="Times New Roman" w:hAnsi="Times New Roman" w:cs="Times New Roman"/>
          <w:b/>
          <w:bCs/>
          <w:sz w:val="28"/>
          <w:szCs w:val="28"/>
        </w:rPr>
        <w:t>ПОРЯДОК</w:t>
      </w:r>
    </w:p>
    <w:p w:rsidR="000F17BA" w:rsidRDefault="00A60EFB" w:rsidP="00745CC7">
      <w:pPr>
        <w:spacing w:after="0" w:line="240" w:lineRule="auto"/>
        <w:jc w:val="center"/>
        <w:rPr>
          <w:rFonts w:ascii="Times New Roman" w:hAnsi="Times New Roman" w:cs="Times New Roman"/>
          <w:b/>
          <w:bCs/>
          <w:sz w:val="28"/>
          <w:szCs w:val="28"/>
        </w:rPr>
      </w:pPr>
      <w:r w:rsidRPr="00A60EFB">
        <w:rPr>
          <w:rFonts w:ascii="Times New Roman" w:hAnsi="Times New Roman" w:cs="Times New Roman"/>
          <w:b/>
          <w:bCs/>
          <w:sz w:val="28"/>
          <w:szCs w:val="28"/>
        </w:rPr>
        <w:t>осуществления санкционирования оп</w:t>
      </w:r>
      <w:bookmarkStart w:id="1" w:name="_GoBack"/>
      <w:bookmarkEnd w:id="1"/>
      <w:r w:rsidRPr="00A60EFB">
        <w:rPr>
          <w:rFonts w:ascii="Times New Roman" w:hAnsi="Times New Roman" w:cs="Times New Roman"/>
          <w:b/>
          <w:bCs/>
          <w:sz w:val="28"/>
          <w:szCs w:val="28"/>
        </w:rPr>
        <w:t>ераций</w:t>
      </w:r>
    </w:p>
    <w:p w:rsidR="00A60EFB" w:rsidRDefault="00A60EFB" w:rsidP="00745CC7">
      <w:pPr>
        <w:spacing w:after="0" w:line="240" w:lineRule="auto"/>
        <w:jc w:val="center"/>
        <w:rPr>
          <w:rFonts w:ascii="Times New Roman" w:hAnsi="Times New Roman" w:cs="Times New Roman"/>
          <w:b/>
          <w:bCs/>
          <w:sz w:val="28"/>
          <w:szCs w:val="28"/>
        </w:rPr>
      </w:pPr>
      <w:r w:rsidRPr="00A60EFB">
        <w:rPr>
          <w:rFonts w:ascii="Times New Roman" w:hAnsi="Times New Roman" w:cs="Times New Roman"/>
          <w:b/>
          <w:bCs/>
          <w:sz w:val="28"/>
          <w:szCs w:val="28"/>
        </w:rPr>
        <w:t xml:space="preserve"> со средствами </w:t>
      </w:r>
      <w:r>
        <w:rPr>
          <w:rFonts w:ascii="Times New Roman" w:hAnsi="Times New Roman" w:cs="Times New Roman"/>
          <w:b/>
          <w:bCs/>
          <w:sz w:val="28"/>
          <w:szCs w:val="28"/>
        </w:rPr>
        <w:t xml:space="preserve">участников казначейского </w:t>
      </w:r>
      <w:r w:rsidR="00791F18">
        <w:rPr>
          <w:rFonts w:ascii="Times New Roman" w:hAnsi="Times New Roman" w:cs="Times New Roman"/>
          <w:b/>
          <w:bCs/>
          <w:sz w:val="28"/>
          <w:szCs w:val="28"/>
        </w:rPr>
        <w:t>сопровождения</w:t>
      </w:r>
    </w:p>
    <w:p w:rsidR="007D1508" w:rsidRPr="00A60EFB" w:rsidRDefault="007D1508" w:rsidP="00745CC7">
      <w:pPr>
        <w:spacing w:line="240" w:lineRule="auto"/>
        <w:jc w:val="center"/>
        <w:rPr>
          <w:rFonts w:ascii="Times New Roman" w:hAnsi="Times New Roman" w:cs="Times New Roman"/>
          <w:b/>
          <w:bCs/>
          <w:sz w:val="28"/>
          <w:szCs w:val="28"/>
        </w:rPr>
      </w:pPr>
    </w:p>
    <w:p w:rsidR="00A60EFB" w:rsidRPr="005D40C5" w:rsidRDefault="00A60EFB" w:rsidP="0002431E">
      <w:pPr>
        <w:pStyle w:val="a3"/>
        <w:spacing w:after="0" w:line="360" w:lineRule="exact"/>
        <w:ind w:left="0" w:firstLine="709"/>
        <w:jc w:val="both"/>
        <w:rPr>
          <w:rFonts w:ascii="Times New Roman" w:hAnsi="Times New Roman" w:cs="Times New Roman"/>
          <w:color w:val="000000" w:themeColor="text1"/>
          <w:sz w:val="28"/>
          <w:szCs w:val="28"/>
        </w:rPr>
      </w:pPr>
      <w:r w:rsidRPr="00EF5DC6">
        <w:rPr>
          <w:rFonts w:ascii="Times New Roman" w:hAnsi="Times New Roman" w:cs="Times New Roman"/>
          <w:sz w:val="28"/>
          <w:szCs w:val="28"/>
        </w:rPr>
        <w:t>1.</w:t>
      </w:r>
      <w:r>
        <w:tab/>
      </w:r>
      <w:proofErr w:type="gramStart"/>
      <w:r w:rsidR="004959B5">
        <w:rPr>
          <w:rFonts w:ascii="Times New Roman" w:hAnsi="Times New Roman" w:cs="Times New Roman"/>
          <w:sz w:val="28"/>
          <w:szCs w:val="28"/>
        </w:rPr>
        <w:t>Порядок осуществления санкционирования операций со средствами участников казначейского сопровождения (далее - Порядок) уста</w:t>
      </w:r>
      <w:r w:rsidR="000F17BA">
        <w:rPr>
          <w:rFonts w:ascii="Times New Roman" w:hAnsi="Times New Roman" w:cs="Times New Roman"/>
          <w:sz w:val="28"/>
          <w:szCs w:val="28"/>
        </w:rPr>
        <w:t xml:space="preserve">навливает правила осуществления </w:t>
      </w:r>
      <w:r w:rsidR="00D37401" w:rsidRPr="00D37401">
        <w:rPr>
          <w:rFonts w:ascii="Times New Roman" w:hAnsi="Times New Roman" w:cs="Times New Roman"/>
          <w:bCs/>
          <w:sz w:val="28"/>
          <w:szCs w:val="28"/>
        </w:rPr>
        <w:t xml:space="preserve">Управлением финансов администрации </w:t>
      </w:r>
      <w:proofErr w:type="spellStart"/>
      <w:r w:rsidR="00D37401" w:rsidRPr="00D37401">
        <w:rPr>
          <w:rFonts w:ascii="Times New Roman" w:hAnsi="Times New Roman" w:cs="Times New Roman"/>
          <w:bCs/>
          <w:sz w:val="28"/>
          <w:szCs w:val="28"/>
        </w:rPr>
        <w:t>Белохолуницкого</w:t>
      </w:r>
      <w:proofErr w:type="spellEnd"/>
      <w:r w:rsidR="00D37401" w:rsidRPr="00D37401">
        <w:rPr>
          <w:rFonts w:ascii="Times New Roman" w:hAnsi="Times New Roman" w:cs="Times New Roman"/>
          <w:bCs/>
          <w:sz w:val="28"/>
          <w:szCs w:val="28"/>
        </w:rPr>
        <w:t xml:space="preserve"> муниципального района</w:t>
      </w:r>
      <w:r w:rsidR="004959B5">
        <w:rPr>
          <w:rFonts w:ascii="Times New Roman" w:hAnsi="Times New Roman" w:cs="Times New Roman"/>
          <w:sz w:val="28"/>
          <w:szCs w:val="28"/>
        </w:rPr>
        <w:t xml:space="preserve"> (далее –</w:t>
      </w:r>
      <w:r w:rsidR="000F17BA">
        <w:rPr>
          <w:rFonts w:ascii="Times New Roman" w:hAnsi="Times New Roman" w:cs="Times New Roman"/>
          <w:sz w:val="28"/>
          <w:szCs w:val="28"/>
        </w:rPr>
        <w:t xml:space="preserve"> </w:t>
      </w:r>
      <w:r w:rsidR="004959B5">
        <w:rPr>
          <w:rFonts w:ascii="Times New Roman" w:hAnsi="Times New Roman" w:cs="Times New Roman"/>
          <w:sz w:val="28"/>
          <w:szCs w:val="28"/>
        </w:rPr>
        <w:t>управление</w:t>
      </w:r>
      <w:r w:rsidR="00D37401">
        <w:rPr>
          <w:rFonts w:ascii="Times New Roman" w:hAnsi="Times New Roman" w:cs="Times New Roman"/>
          <w:sz w:val="28"/>
          <w:szCs w:val="28"/>
        </w:rPr>
        <w:t xml:space="preserve"> финансов</w:t>
      </w:r>
      <w:r w:rsidR="004959B5">
        <w:rPr>
          <w:rFonts w:ascii="Times New Roman" w:hAnsi="Times New Roman" w:cs="Times New Roman"/>
          <w:sz w:val="28"/>
          <w:szCs w:val="28"/>
        </w:rPr>
        <w:t>) санкционирования операций при каз</w:t>
      </w:r>
      <w:r w:rsidR="000F17BA">
        <w:rPr>
          <w:rFonts w:ascii="Times New Roman" w:hAnsi="Times New Roman" w:cs="Times New Roman"/>
          <w:sz w:val="28"/>
          <w:szCs w:val="28"/>
        </w:rPr>
        <w:t>начейском сопровождении средств, о</w:t>
      </w:r>
      <w:r w:rsidR="004959B5">
        <w:rPr>
          <w:rFonts w:ascii="Times New Roman" w:hAnsi="Times New Roman" w:cs="Times New Roman"/>
          <w:sz w:val="28"/>
          <w:szCs w:val="28"/>
        </w:rPr>
        <w:t xml:space="preserve">пределенных решением </w:t>
      </w:r>
      <w:proofErr w:type="spellStart"/>
      <w:r w:rsidR="00D37401">
        <w:rPr>
          <w:rFonts w:ascii="Times New Roman" w:hAnsi="Times New Roman" w:cs="Times New Roman"/>
          <w:sz w:val="28"/>
          <w:szCs w:val="28"/>
        </w:rPr>
        <w:t>Белохолуницкой</w:t>
      </w:r>
      <w:proofErr w:type="spellEnd"/>
      <w:r w:rsidR="004959B5">
        <w:rPr>
          <w:rFonts w:ascii="Times New Roman" w:hAnsi="Times New Roman" w:cs="Times New Roman"/>
          <w:sz w:val="28"/>
          <w:szCs w:val="28"/>
        </w:rPr>
        <w:t xml:space="preserve"> районной Думы о бюджете </w:t>
      </w:r>
      <w:r w:rsidR="00D37401" w:rsidRPr="00D37401">
        <w:rPr>
          <w:rFonts w:ascii="Times New Roman" w:eastAsia="Calibri" w:hAnsi="Times New Roman" w:cs="Times New Roman"/>
          <w:sz w:val="28"/>
          <w:szCs w:val="28"/>
        </w:rPr>
        <w:t xml:space="preserve">муниципального образования </w:t>
      </w:r>
      <w:proofErr w:type="spellStart"/>
      <w:r w:rsidR="00D37401" w:rsidRPr="00D37401">
        <w:rPr>
          <w:rFonts w:ascii="Times New Roman" w:eastAsia="Calibri" w:hAnsi="Times New Roman" w:cs="Times New Roman"/>
          <w:sz w:val="28"/>
          <w:szCs w:val="28"/>
        </w:rPr>
        <w:t>Белохолуницкий</w:t>
      </w:r>
      <w:proofErr w:type="spellEnd"/>
      <w:r w:rsidR="00D37401" w:rsidRPr="00D37401">
        <w:rPr>
          <w:rFonts w:ascii="Times New Roman" w:eastAsia="Calibri" w:hAnsi="Times New Roman" w:cs="Times New Roman"/>
          <w:sz w:val="28"/>
          <w:szCs w:val="28"/>
        </w:rPr>
        <w:t xml:space="preserve"> муниципальный район</w:t>
      </w:r>
      <w:r w:rsidR="00220EF8">
        <w:rPr>
          <w:rFonts w:ascii="Times New Roman" w:hAnsi="Times New Roman" w:cs="Times New Roman"/>
          <w:sz w:val="28"/>
          <w:szCs w:val="28"/>
        </w:rPr>
        <w:t xml:space="preserve"> и </w:t>
      </w:r>
      <w:r w:rsidR="000F17BA">
        <w:rPr>
          <w:rFonts w:ascii="Times New Roman" w:hAnsi="Times New Roman" w:cs="Times New Roman"/>
          <w:sz w:val="28"/>
          <w:szCs w:val="28"/>
        </w:rPr>
        <w:t>решениями дум</w:t>
      </w:r>
      <w:r w:rsidR="00B13DFA">
        <w:rPr>
          <w:rFonts w:ascii="Times New Roman" w:hAnsi="Times New Roman" w:cs="Times New Roman"/>
          <w:sz w:val="28"/>
          <w:szCs w:val="28"/>
        </w:rPr>
        <w:t xml:space="preserve"> о </w:t>
      </w:r>
      <w:r w:rsidR="00220EF8">
        <w:rPr>
          <w:rFonts w:ascii="Times New Roman" w:hAnsi="Times New Roman" w:cs="Times New Roman"/>
          <w:sz w:val="28"/>
          <w:szCs w:val="28"/>
        </w:rPr>
        <w:t>бюджет</w:t>
      </w:r>
      <w:r w:rsidR="00B13DFA">
        <w:rPr>
          <w:rFonts w:ascii="Times New Roman" w:hAnsi="Times New Roman" w:cs="Times New Roman"/>
          <w:sz w:val="28"/>
          <w:szCs w:val="28"/>
        </w:rPr>
        <w:t>е</w:t>
      </w:r>
      <w:r w:rsidR="00220EF8">
        <w:rPr>
          <w:rFonts w:ascii="Times New Roman" w:hAnsi="Times New Roman" w:cs="Times New Roman"/>
          <w:sz w:val="28"/>
          <w:szCs w:val="28"/>
        </w:rPr>
        <w:t xml:space="preserve"> сельских (городского) поселений</w:t>
      </w:r>
      <w:r w:rsidR="004959B5">
        <w:rPr>
          <w:rFonts w:ascii="Times New Roman" w:hAnsi="Times New Roman" w:cs="Times New Roman"/>
          <w:sz w:val="28"/>
          <w:szCs w:val="28"/>
        </w:rPr>
        <w:t xml:space="preserve"> в соответствии со статьей 242.26 Бюджетного кодекса Российской Федерации (далее – </w:t>
      </w:r>
      <w:r w:rsidR="00FF27AA">
        <w:rPr>
          <w:rFonts w:ascii="Times New Roman" w:hAnsi="Times New Roman" w:cs="Times New Roman"/>
          <w:sz w:val="28"/>
          <w:szCs w:val="28"/>
        </w:rPr>
        <w:t>целевые</w:t>
      </w:r>
      <w:proofErr w:type="gramEnd"/>
      <w:r w:rsidR="00FF27AA">
        <w:rPr>
          <w:rFonts w:ascii="Times New Roman" w:hAnsi="Times New Roman" w:cs="Times New Roman"/>
          <w:sz w:val="28"/>
          <w:szCs w:val="28"/>
        </w:rPr>
        <w:t xml:space="preserve"> средства</w:t>
      </w:r>
      <w:r w:rsidR="004959B5">
        <w:rPr>
          <w:rFonts w:ascii="Times New Roman" w:hAnsi="Times New Roman" w:cs="Times New Roman"/>
          <w:sz w:val="28"/>
          <w:szCs w:val="28"/>
        </w:rPr>
        <w:t xml:space="preserve">), </w:t>
      </w:r>
    </w:p>
    <w:p w:rsidR="00FF27AA" w:rsidRPr="00FF27AA" w:rsidRDefault="00A60EFB" w:rsidP="0002431E">
      <w:pPr>
        <w:pStyle w:val="ad"/>
        <w:spacing w:before="0" w:beforeAutospacing="0" w:after="0" w:afterAutospacing="0" w:line="360" w:lineRule="exact"/>
        <w:ind w:firstLine="540"/>
        <w:jc w:val="both"/>
        <w:rPr>
          <w:sz w:val="28"/>
          <w:szCs w:val="28"/>
        </w:rPr>
      </w:pPr>
      <w:r w:rsidRPr="00A60EFB">
        <w:rPr>
          <w:sz w:val="28"/>
          <w:szCs w:val="28"/>
        </w:rPr>
        <w:t>2.</w:t>
      </w:r>
      <w:r w:rsidRPr="00A60EFB">
        <w:rPr>
          <w:sz w:val="28"/>
          <w:szCs w:val="28"/>
        </w:rPr>
        <w:tab/>
      </w:r>
      <w:r w:rsidR="00FF27AA" w:rsidRPr="00FF27AA">
        <w:rPr>
          <w:sz w:val="28"/>
          <w:szCs w:val="28"/>
        </w:rPr>
        <w:t xml:space="preserve">Понятия, используемые в настоящем Порядке, применяются в значениях, определенных Гражданским </w:t>
      </w:r>
      <w:hyperlink r:id="rId8" w:history="1">
        <w:r w:rsidR="00FF27AA" w:rsidRPr="00FF27AA">
          <w:rPr>
            <w:rStyle w:val="ae"/>
            <w:sz w:val="28"/>
            <w:szCs w:val="28"/>
          </w:rPr>
          <w:t>кодексом</w:t>
        </w:r>
      </w:hyperlink>
      <w:r w:rsidR="00FF27AA" w:rsidRPr="00FF27AA">
        <w:rPr>
          <w:sz w:val="28"/>
          <w:szCs w:val="28"/>
        </w:rPr>
        <w:t xml:space="preserve"> Российской Федерации, Бюджетным </w:t>
      </w:r>
      <w:hyperlink r:id="rId9" w:history="1">
        <w:r w:rsidR="00FF27AA" w:rsidRPr="00FF27AA">
          <w:rPr>
            <w:rStyle w:val="ae"/>
            <w:sz w:val="28"/>
            <w:szCs w:val="28"/>
          </w:rPr>
          <w:t>кодексом</w:t>
        </w:r>
      </w:hyperlink>
      <w:r w:rsidR="00FF27AA" w:rsidRPr="00FF27AA">
        <w:rPr>
          <w:sz w:val="28"/>
          <w:szCs w:val="28"/>
        </w:rPr>
        <w:t xml:space="preserve"> Российской Федерации (далее - Бюджетный кодекс), законодательством о контрактной системе в сфере закупок.</w:t>
      </w:r>
    </w:p>
    <w:p w:rsidR="00EF5DC6" w:rsidRDefault="00A60EFB" w:rsidP="0002431E">
      <w:pPr>
        <w:pStyle w:val="ad"/>
        <w:spacing w:before="0" w:beforeAutospacing="0" w:after="0" w:afterAutospacing="0" w:line="360" w:lineRule="exact"/>
        <w:ind w:firstLine="540"/>
        <w:jc w:val="both"/>
        <w:rPr>
          <w:sz w:val="28"/>
          <w:szCs w:val="28"/>
        </w:rPr>
      </w:pPr>
      <w:r w:rsidRPr="00A60EFB">
        <w:rPr>
          <w:sz w:val="28"/>
          <w:szCs w:val="28"/>
        </w:rPr>
        <w:t>3.</w:t>
      </w:r>
      <w:r w:rsidRPr="00A60EFB">
        <w:rPr>
          <w:sz w:val="28"/>
          <w:szCs w:val="28"/>
        </w:rPr>
        <w:tab/>
        <w:t>При санкционировании целевых средств обмен документами между</w:t>
      </w:r>
      <w:r w:rsidR="00EF5DC6" w:rsidRPr="00EF5DC6">
        <w:t xml:space="preserve"> </w:t>
      </w:r>
      <w:r w:rsidR="00EF5DC6" w:rsidRPr="00EF5DC6">
        <w:rPr>
          <w:sz w:val="28"/>
          <w:szCs w:val="28"/>
        </w:rPr>
        <w:t>управлением</w:t>
      </w:r>
      <w:r w:rsidR="00EB1446">
        <w:rPr>
          <w:sz w:val="28"/>
          <w:szCs w:val="28"/>
        </w:rPr>
        <w:t xml:space="preserve"> финансов</w:t>
      </w:r>
      <w:r w:rsidRPr="00A60EFB">
        <w:rPr>
          <w:sz w:val="28"/>
          <w:szCs w:val="28"/>
        </w:rPr>
        <w:t>, Заказчик</w:t>
      </w:r>
      <w:r w:rsidR="00C3411E">
        <w:rPr>
          <w:sz w:val="28"/>
          <w:szCs w:val="28"/>
        </w:rPr>
        <w:t>а</w:t>
      </w:r>
      <w:r w:rsidRPr="00A60EFB">
        <w:rPr>
          <w:sz w:val="28"/>
          <w:szCs w:val="28"/>
        </w:rPr>
        <w:t>м</w:t>
      </w:r>
      <w:r w:rsidR="00C3411E">
        <w:rPr>
          <w:sz w:val="28"/>
          <w:szCs w:val="28"/>
        </w:rPr>
        <w:t>и</w:t>
      </w:r>
      <w:r w:rsidRPr="00A60EFB">
        <w:rPr>
          <w:sz w:val="28"/>
          <w:szCs w:val="28"/>
        </w:rPr>
        <w:t xml:space="preserve"> и участниками казначейского</w:t>
      </w:r>
      <w:r w:rsidR="009C0C50">
        <w:rPr>
          <w:sz w:val="28"/>
          <w:szCs w:val="28"/>
        </w:rPr>
        <w:t xml:space="preserve"> </w:t>
      </w:r>
      <w:r w:rsidRPr="00A60EFB">
        <w:rPr>
          <w:sz w:val="28"/>
          <w:szCs w:val="28"/>
        </w:rPr>
        <w:t>сопровождения осуществляется в ПК «</w:t>
      </w:r>
      <w:proofErr w:type="spellStart"/>
      <w:r w:rsidRPr="00A60EFB">
        <w:rPr>
          <w:sz w:val="28"/>
          <w:szCs w:val="28"/>
        </w:rPr>
        <w:t>Бюджет-СМАРТ</w:t>
      </w:r>
      <w:proofErr w:type="spellEnd"/>
      <w:r w:rsidRPr="00A60EFB">
        <w:rPr>
          <w:sz w:val="28"/>
          <w:szCs w:val="28"/>
        </w:rPr>
        <w:t xml:space="preserve">» </w:t>
      </w:r>
      <w:r w:rsidR="001B51C7" w:rsidRPr="001B51C7">
        <w:rPr>
          <w:sz w:val="28"/>
          <w:szCs w:val="28"/>
        </w:rPr>
        <w:t>на основании договора об обмене электронными документами</w:t>
      </w:r>
      <w:r w:rsidR="001B51C7">
        <w:rPr>
          <w:sz w:val="28"/>
          <w:szCs w:val="28"/>
        </w:rPr>
        <w:t xml:space="preserve"> </w:t>
      </w:r>
      <w:r w:rsidRPr="00A60EFB">
        <w:rPr>
          <w:sz w:val="28"/>
          <w:szCs w:val="28"/>
        </w:rPr>
        <w:t>с применением усиленной квалифицированной электронной подписи</w:t>
      </w:r>
      <w:r w:rsidR="00C3411E">
        <w:rPr>
          <w:sz w:val="28"/>
          <w:szCs w:val="28"/>
        </w:rPr>
        <w:t xml:space="preserve"> лица, уполномоченного </w:t>
      </w:r>
      <w:r w:rsidR="00EB1446">
        <w:rPr>
          <w:sz w:val="28"/>
          <w:szCs w:val="28"/>
        </w:rPr>
        <w:t xml:space="preserve">действовать от имени </w:t>
      </w:r>
      <w:r w:rsidR="00C3411E">
        <w:rPr>
          <w:sz w:val="28"/>
          <w:szCs w:val="28"/>
        </w:rPr>
        <w:t>управления</w:t>
      </w:r>
      <w:r w:rsidR="00EB1446">
        <w:rPr>
          <w:sz w:val="28"/>
          <w:szCs w:val="28"/>
        </w:rPr>
        <w:t xml:space="preserve"> финансов</w:t>
      </w:r>
      <w:r w:rsidR="00C3411E">
        <w:rPr>
          <w:sz w:val="28"/>
          <w:szCs w:val="28"/>
        </w:rPr>
        <w:t xml:space="preserve"> </w:t>
      </w:r>
      <w:r w:rsidR="001B51C7">
        <w:rPr>
          <w:sz w:val="28"/>
          <w:szCs w:val="28"/>
        </w:rPr>
        <w:t>и</w:t>
      </w:r>
      <w:r w:rsidR="00C3411E">
        <w:rPr>
          <w:sz w:val="28"/>
          <w:szCs w:val="28"/>
        </w:rPr>
        <w:t xml:space="preserve"> участника казначейского сопровождения</w:t>
      </w:r>
      <w:r w:rsidRPr="00A60EFB">
        <w:rPr>
          <w:sz w:val="28"/>
          <w:szCs w:val="28"/>
        </w:rPr>
        <w:t xml:space="preserve"> (далее - электронная подпись).</w:t>
      </w:r>
      <w:r w:rsidR="00EF5DC6">
        <w:rPr>
          <w:sz w:val="28"/>
          <w:szCs w:val="28"/>
        </w:rPr>
        <w:t xml:space="preserve"> </w:t>
      </w:r>
    </w:p>
    <w:p w:rsidR="00A60EFB" w:rsidRDefault="00A60EFB" w:rsidP="0002431E">
      <w:pPr>
        <w:pStyle w:val="ad"/>
        <w:spacing w:before="0" w:beforeAutospacing="0" w:after="0" w:afterAutospacing="0" w:line="360" w:lineRule="exact"/>
        <w:ind w:firstLine="540"/>
        <w:jc w:val="both"/>
        <w:rPr>
          <w:sz w:val="28"/>
          <w:szCs w:val="28"/>
        </w:rPr>
      </w:pPr>
      <w:r w:rsidRPr="00A60EFB">
        <w:rPr>
          <w:sz w:val="28"/>
          <w:szCs w:val="28"/>
        </w:rPr>
        <w:t>4.</w:t>
      </w:r>
      <w:r w:rsidRPr="00A60EFB">
        <w:rPr>
          <w:sz w:val="28"/>
          <w:szCs w:val="28"/>
        </w:rPr>
        <w:tab/>
        <w:t>Расходование целевых средств с лицевых счетов</w:t>
      </w:r>
      <w:r w:rsidR="001B51C7">
        <w:rPr>
          <w:sz w:val="28"/>
          <w:szCs w:val="28"/>
        </w:rPr>
        <w:t xml:space="preserve">, </w:t>
      </w:r>
      <w:r w:rsidR="001B51C7" w:rsidRPr="001B51C7">
        <w:rPr>
          <w:sz w:val="28"/>
          <w:szCs w:val="28"/>
        </w:rPr>
        <w:t xml:space="preserve">открытых участникам казначейского сопровождения в управлении финансов в </w:t>
      </w:r>
      <w:r w:rsidR="001B51C7">
        <w:rPr>
          <w:sz w:val="28"/>
          <w:szCs w:val="28"/>
        </w:rPr>
        <w:t>установленном им порядке (дале</w:t>
      </w:r>
      <w:proofErr w:type="gramStart"/>
      <w:r w:rsidR="001B51C7">
        <w:rPr>
          <w:sz w:val="28"/>
          <w:szCs w:val="28"/>
        </w:rPr>
        <w:t>е-</w:t>
      </w:r>
      <w:proofErr w:type="gramEnd"/>
      <w:r w:rsidR="001B51C7">
        <w:rPr>
          <w:sz w:val="28"/>
          <w:szCs w:val="28"/>
        </w:rPr>
        <w:t xml:space="preserve"> лицевой счет)</w:t>
      </w:r>
      <w:r w:rsidRPr="00A60EFB">
        <w:rPr>
          <w:sz w:val="28"/>
          <w:szCs w:val="28"/>
        </w:rPr>
        <w:t xml:space="preserve"> осуществляется участниками казначейского сопровождения на основании распоряжений о совершении казначейских платежей (далее - распоряжения), которые оформляются в соответствии с требованиями, установленными Положением</w:t>
      </w:r>
      <w:r w:rsidR="00EF5DC6">
        <w:rPr>
          <w:sz w:val="28"/>
          <w:szCs w:val="28"/>
        </w:rPr>
        <w:t xml:space="preserve"> </w:t>
      </w:r>
      <w:r w:rsidRPr="00A60EFB">
        <w:rPr>
          <w:sz w:val="28"/>
          <w:szCs w:val="28"/>
        </w:rPr>
        <w:t xml:space="preserve">Центрального банка Российской Федерации от 29.06.2021 № 762-П «О правилах осуществления перевода денежных средств», приказом Министерства финансов Российской Федерации от 12.11.2013 № 107н «Об утверждении Правил указания информации в реквизитах распоряжений о </w:t>
      </w:r>
      <w:r w:rsidRPr="00A60EFB">
        <w:rPr>
          <w:sz w:val="28"/>
          <w:szCs w:val="28"/>
        </w:rPr>
        <w:lastRenderedPageBreak/>
        <w:t>переводе денежных средств в уплату платежей в бюджетную систему Российской Федерации», и настоящим Порядком.</w:t>
      </w:r>
    </w:p>
    <w:p w:rsidR="001B51C7" w:rsidRPr="007C300E" w:rsidRDefault="001B51C7" w:rsidP="0002431E">
      <w:pPr>
        <w:pStyle w:val="ad"/>
        <w:spacing w:before="0" w:beforeAutospacing="0" w:after="0" w:afterAutospacing="0" w:line="360" w:lineRule="exact"/>
        <w:ind w:firstLine="540"/>
        <w:jc w:val="both"/>
        <w:rPr>
          <w:sz w:val="28"/>
          <w:szCs w:val="28"/>
        </w:rPr>
      </w:pPr>
      <w:r w:rsidRPr="007C300E">
        <w:rPr>
          <w:sz w:val="28"/>
          <w:szCs w:val="28"/>
        </w:rPr>
        <w:t xml:space="preserve">5. Идентификатор </w:t>
      </w:r>
      <w:r w:rsidR="007C300E">
        <w:rPr>
          <w:sz w:val="28"/>
          <w:szCs w:val="28"/>
        </w:rPr>
        <w:t>муниципального</w:t>
      </w:r>
      <w:r w:rsidRPr="007C300E">
        <w:rPr>
          <w:sz w:val="28"/>
          <w:szCs w:val="28"/>
        </w:rPr>
        <w:t xml:space="preserve"> контракта, контракта (договора), договора (соглашения) (далее - Идентификатор) формируется в соответствии с утвержденным </w:t>
      </w:r>
      <w:hyperlink r:id="rId10" w:history="1">
        <w:r w:rsidRPr="007C300E">
          <w:rPr>
            <w:rStyle w:val="ae"/>
            <w:sz w:val="28"/>
            <w:szCs w:val="28"/>
          </w:rPr>
          <w:t>приказом</w:t>
        </w:r>
      </w:hyperlink>
      <w:r w:rsidRPr="007C300E">
        <w:rPr>
          <w:sz w:val="28"/>
          <w:szCs w:val="28"/>
        </w:rPr>
        <w:t xml:space="preserve"> Министерства финансов Российской Федерации от 02.12.2021 N 205н "Об утверждении Порядка формирования идентификатора государственного контракта, договора (соглашения) при казначейском сопровождении средств" (далее - приказ Минфина России от 02.12.2021 N 205н).</w:t>
      </w:r>
    </w:p>
    <w:p w:rsidR="001B51C7" w:rsidRPr="007C300E" w:rsidRDefault="001B51C7" w:rsidP="0002431E">
      <w:pPr>
        <w:pStyle w:val="ad"/>
        <w:spacing w:before="168" w:beforeAutospacing="0" w:after="0" w:afterAutospacing="0" w:line="360" w:lineRule="exact"/>
        <w:ind w:firstLine="540"/>
        <w:jc w:val="both"/>
        <w:rPr>
          <w:sz w:val="28"/>
          <w:szCs w:val="28"/>
        </w:rPr>
      </w:pPr>
      <w:r w:rsidRPr="007C300E">
        <w:rPr>
          <w:sz w:val="28"/>
          <w:szCs w:val="28"/>
        </w:rPr>
        <w:t xml:space="preserve">Формирование Идентификатора осуществляется: </w:t>
      </w:r>
    </w:p>
    <w:p w:rsidR="0002431E" w:rsidRDefault="001B51C7" w:rsidP="0002431E">
      <w:pPr>
        <w:pStyle w:val="ad"/>
        <w:spacing w:before="168" w:beforeAutospacing="0" w:after="0" w:afterAutospacing="0" w:line="360" w:lineRule="exact"/>
        <w:ind w:firstLine="540"/>
        <w:jc w:val="both"/>
        <w:rPr>
          <w:sz w:val="28"/>
          <w:szCs w:val="28"/>
        </w:rPr>
      </w:pPr>
      <w:r w:rsidRPr="007C300E">
        <w:rPr>
          <w:sz w:val="28"/>
          <w:szCs w:val="28"/>
        </w:rPr>
        <w:t xml:space="preserve">для </w:t>
      </w:r>
      <w:r w:rsidR="007C300E">
        <w:rPr>
          <w:sz w:val="28"/>
          <w:szCs w:val="28"/>
        </w:rPr>
        <w:t>муниципальных</w:t>
      </w:r>
      <w:r w:rsidRPr="007C300E">
        <w:rPr>
          <w:sz w:val="28"/>
          <w:szCs w:val="28"/>
        </w:rPr>
        <w:t xml:space="preserve"> контрактов, контрактов (договоров) бюджетных (автономных) учреждений - заказчиком по </w:t>
      </w:r>
      <w:r w:rsidR="000C6A51">
        <w:rPr>
          <w:sz w:val="28"/>
          <w:szCs w:val="28"/>
        </w:rPr>
        <w:t>муниципальному</w:t>
      </w:r>
      <w:r w:rsidRPr="007C300E">
        <w:rPr>
          <w:sz w:val="28"/>
          <w:szCs w:val="28"/>
        </w:rPr>
        <w:t xml:space="preserve"> контракту, контракту (договору) в соответствии с </w:t>
      </w:r>
      <w:hyperlink r:id="rId11" w:history="1">
        <w:r w:rsidRPr="007C300E">
          <w:rPr>
            <w:rStyle w:val="ae"/>
            <w:sz w:val="28"/>
            <w:szCs w:val="28"/>
          </w:rPr>
          <w:t>пунктом 12</w:t>
        </w:r>
      </w:hyperlink>
      <w:r w:rsidRPr="007C300E">
        <w:rPr>
          <w:sz w:val="28"/>
          <w:szCs w:val="28"/>
        </w:rPr>
        <w:t xml:space="preserve"> приказа Минфина России от 02.12.2021 N 205н после формирования реестровой записи в реестре контрактов, </w:t>
      </w:r>
    </w:p>
    <w:p w:rsidR="001B51C7" w:rsidRPr="007C300E" w:rsidRDefault="001B51C7" w:rsidP="0002431E">
      <w:pPr>
        <w:pStyle w:val="ad"/>
        <w:spacing w:before="168" w:beforeAutospacing="0" w:after="0" w:afterAutospacing="0" w:line="360" w:lineRule="exact"/>
        <w:ind w:firstLine="540"/>
        <w:jc w:val="both"/>
        <w:rPr>
          <w:sz w:val="28"/>
          <w:szCs w:val="28"/>
        </w:rPr>
      </w:pPr>
      <w:proofErr w:type="gramStart"/>
      <w:r w:rsidRPr="007C300E">
        <w:rPr>
          <w:sz w:val="28"/>
          <w:szCs w:val="28"/>
        </w:rPr>
        <w:t xml:space="preserve">для договоров (соглашений) о предоставлении субсидии юридическим лицам (за исключением субсидий бюджетным (автономным) учреждениям), индивидуальным предпринимателям на финансовое обеспечение затрат (части затрат) в соответствии со </w:t>
      </w:r>
      <w:hyperlink r:id="rId12" w:history="1">
        <w:r w:rsidRPr="007C300E">
          <w:rPr>
            <w:rStyle w:val="ae"/>
            <w:sz w:val="28"/>
            <w:szCs w:val="28"/>
          </w:rPr>
          <w:t>статьями 78</w:t>
        </w:r>
      </w:hyperlink>
      <w:r w:rsidRPr="007C300E">
        <w:rPr>
          <w:sz w:val="28"/>
          <w:szCs w:val="28"/>
        </w:rPr>
        <w:t xml:space="preserve"> и </w:t>
      </w:r>
      <w:hyperlink r:id="rId13" w:history="1">
        <w:r w:rsidRPr="007C300E">
          <w:rPr>
            <w:rStyle w:val="ae"/>
            <w:sz w:val="28"/>
            <w:szCs w:val="28"/>
          </w:rPr>
          <w:t>78.1</w:t>
        </w:r>
      </w:hyperlink>
      <w:r w:rsidRPr="007C300E">
        <w:rPr>
          <w:sz w:val="28"/>
          <w:szCs w:val="28"/>
        </w:rPr>
        <w:t xml:space="preserve"> Бюджетного кодекса (далее - договор (соглашение)) - </w:t>
      </w:r>
      <w:r w:rsidR="000C6A51">
        <w:rPr>
          <w:sz w:val="28"/>
          <w:szCs w:val="28"/>
        </w:rPr>
        <w:t>управлением</w:t>
      </w:r>
      <w:r w:rsidRPr="007C300E">
        <w:rPr>
          <w:sz w:val="28"/>
          <w:szCs w:val="28"/>
        </w:rPr>
        <w:t xml:space="preserve"> финансов в соответствии с </w:t>
      </w:r>
      <w:hyperlink r:id="rId14" w:history="1">
        <w:r w:rsidRPr="007C300E">
          <w:rPr>
            <w:rStyle w:val="ae"/>
            <w:sz w:val="28"/>
            <w:szCs w:val="28"/>
          </w:rPr>
          <w:t>пунктом 16</w:t>
        </w:r>
      </w:hyperlink>
      <w:r w:rsidRPr="007C300E">
        <w:rPr>
          <w:sz w:val="28"/>
          <w:szCs w:val="28"/>
        </w:rPr>
        <w:t xml:space="preserve"> приказа Минфина России от 02.12.2021 N 205н, после заключения главным распорядителем средств бюджета, до которого доведены лимиты бюджетных обязательств</w:t>
      </w:r>
      <w:proofErr w:type="gramEnd"/>
      <w:r w:rsidRPr="007C300E">
        <w:rPr>
          <w:sz w:val="28"/>
          <w:szCs w:val="28"/>
        </w:rPr>
        <w:t xml:space="preserve"> на предоставление целевых средств (далее - ГРБС), договора (соглашения). </w:t>
      </w:r>
    </w:p>
    <w:p w:rsidR="001B51C7" w:rsidRPr="00A60EFB" w:rsidRDefault="001B51C7" w:rsidP="0002431E">
      <w:pPr>
        <w:pStyle w:val="ad"/>
        <w:spacing w:before="168" w:beforeAutospacing="0" w:after="0" w:afterAutospacing="0" w:line="360" w:lineRule="exact"/>
        <w:ind w:firstLine="540"/>
        <w:jc w:val="both"/>
        <w:rPr>
          <w:sz w:val="28"/>
          <w:szCs w:val="28"/>
        </w:rPr>
      </w:pPr>
      <w:r w:rsidRPr="007C300E">
        <w:rPr>
          <w:sz w:val="28"/>
          <w:szCs w:val="28"/>
        </w:rPr>
        <w:t xml:space="preserve">Идентификатор для контрактов (договоров) о поставке товаров, выполнении работ, оказании услуг, по которым казначейскому сопровождению подлежат авансовые платежи, заключенных исполнителями и соисполнителями в рамках исполнения </w:t>
      </w:r>
      <w:r w:rsidR="000C6A51">
        <w:rPr>
          <w:sz w:val="28"/>
          <w:szCs w:val="28"/>
        </w:rPr>
        <w:t>муниципальных</w:t>
      </w:r>
      <w:r w:rsidRPr="007C300E">
        <w:rPr>
          <w:sz w:val="28"/>
          <w:szCs w:val="28"/>
        </w:rPr>
        <w:t xml:space="preserve"> контрактов, контрактов (договоров) бюджетных (автономных) учреждений (далее - контракт (договор) исполнителя и соисполнителя с авансовым платежом), должен соответствовать идентификатору </w:t>
      </w:r>
      <w:r w:rsidR="000C6A51">
        <w:rPr>
          <w:sz w:val="28"/>
          <w:szCs w:val="28"/>
        </w:rPr>
        <w:t>муниципальных</w:t>
      </w:r>
      <w:r w:rsidRPr="007C300E">
        <w:rPr>
          <w:sz w:val="28"/>
          <w:szCs w:val="28"/>
        </w:rPr>
        <w:t xml:space="preserve"> контрактов, контрактов (договоров) бюджетных (автономных) учреждений, в </w:t>
      </w:r>
      <w:proofErr w:type="gramStart"/>
      <w:r w:rsidRPr="007C300E">
        <w:rPr>
          <w:sz w:val="28"/>
          <w:szCs w:val="28"/>
        </w:rPr>
        <w:t>рамках</w:t>
      </w:r>
      <w:proofErr w:type="gramEnd"/>
      <w:r w:rsidRPr="007C300E">
        <w:rPr>
          <w:sz w:val="28"/>
          <w:szCs w:val="28"/>
        </w:rPr>
        <w:t xml:space="preserve"> исполнения которых они заключены.</w:t>
      </w:r>
    </w:p>
    <w:p w:rsidR="00A60EFB" w:rsidRPr="00A60EFB" w:rsidRDefault="001B51C7" w:rsidP="0002431E">
      <w:pPr>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6</w:t>
      </w:r>
      <w:r w:rsidR="00A60EFB" w:rsidRPr="00A60EFB">
        <w:rPr>
          <w:rFonts w:ascii="Times New Roman" w:hAnsi="Times New Roman" w:cs="Times New Roman"/>
          <w:sz w:val="28"/>
          <w:szCs w:val="28"/>
        </w:rPr>
        <w:t>.</w:t>
      </w:r>
      <w:r w:rsidR="00A60EFB" w:rsidRPr="00A60EFB">
        <w:rPr>
          <w:rFonts w:ascii="Times New Roman" w:hAnsi="Times New Roman" w:cs="Times New Roman"/>
          <w:sz w:val="28"/>
          <w:szCs w:val="28"/>
        </w:rPr>
        <w:tab/>
        <w:t xml:space="preserve">Для </w:t>
      </w:r>
      <w:proofErr w:type="gramStart"/>
      <w:r w:rsidR="00A60EFB" w:rsidRPr="00A60EFB">
        <w:rPr>
          <w:rFonts w:ascii="Times New Roman" w:hAnsi="Times New Roman" w:cs="Times New Roman"/>
          <w:sz w:val="28"/>
          <w:szCs w:val="28"/>
        </w:rPr>
        <w:t>контроля за</w:t>
      </w:r>
      <w:proofErr w:type="gramEnd"/>
      <w:r w:rsidR="00A60EFB" w:rsidRPr="00A60EFB">
        <w:rPr>
          <w:rFonts w:ascii="Times New Roman" w:hAnsi="Times New Roman" w:cs="Times New Roman"/>
          <w:sz w:val="28"/>
          <w:szCs w:val="28"/>
        </w:rPr>
        <w:t xml:space="preserve"> движением целевых средств И</w:t>
      </w:r>
      <w:r w:rsidR="000C6A51">
        <w:rPr>
          <w:rFonts w:ascii="Times New Roman" w:hAnsi="Times New Roman" w:cs="Times New Roman"/>
          <w:sz w:val="28"/>
          <w:szCs w:val="28"/>
        </w:rPr>
        <w:t>дентификатор</w:t>
      </w:r>
      <w:r w:rsidR="00A60EFB" w:rsidRPr="00A60EFB">
        <w:rPr>
          <w:rFonts w:ascii="Times New Roman" w:hAnsi="Times New Roman" w:cs="Times New Roman"/>
          <w:sz w:val="28"/>
          <w:szCs w:val="28"/>
        </w:rPr>
        <w:t xml:space="preserve"> указывается:</w:t>
      </w:r>
    </w:p>
    <w:p w:rsidR="000C6A51" w:rsidRPr="000C6A51" w:rsidRDefault="000C6A51" w:rsidP="0002431E">
      <w:pPr>
        <w:pStyle w:val="ad"/>
        <w:spacing w:before="0" w:beforeAutospacing="0" w:after="0" w:afterAutospacing="0" w:line="360" w:lineRule="exact"/>
        <w:ind w:firstLine="539"/>
        <w:jc w:val="both"/>
        <w:rPr>
          <w:sz w:val="28"/>
          <w:szCs w:val="28"/>
        </w:rPr>
      </w:pPr>
      <w:proofErr w:type="gramStart"/>
      <w:r w:rsidRPr="000C6A51">
        <w:rPr>
          <w:sz w:val="28"/>
          <w:szCs w:val="28"/>
        </w:rPr>
        <w:t xml:space="preserve">в </w:t>
      </w:r>
      <w:r>
        <w:rPr>
          <w:sz w:val="28"/>
          <w:szCs w:val="28"/>
        </w:rPr>
        <w:t>муниципальных</w:t>
      </w:r>
      <w:r w:rsidRPr="000C6A51">
        <w:rPr>
          <w:sz w:val="28"/>
          <w:szCs w:val="28"/>
        </w:rPr>
        <w:t xml:space="preserve"> контрактах, контрактах (договорах) бюджетных (автономных) учреждений, договорах (соглашениях), контрактах (договорах) исполнителя и соисполнителя с авансовым платежом (далее при совместном упоминании - документ, обосновывающий обязательство), через символ "/" перед или после номера документа, обосновывающего обязательство (не являясь составной частью его номера), или в условиях документа, обосновывающего обязательство;</w:t>
      </w:r>
      <w:proofErr w:type="gramEnd"/>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lastRenderedPageBreak/>
        <w:t>в документах, подтверждающих возникновение денежных обязательств участников казначейского сопровождения;</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в распоряжениях.</w:t>
      </w:r>
    </w:p>
    <w:p w:rsidR="000C6A51" w:rsidRDefault="000C6A51" w:rsidP="0002431E">
      <w:pPr>
        <w:pStyle w:val="ad"/>
        <w:spacing w:before="0" w:beforeAutospacing="0" w:after="0" w:afterAutospacing="0" w:line="360" w:lineRule="exact"/>
        <w:ind w:firstLine="540"/>
        <w:jc w:val="both"/>
      </w:pPr>
      <w:r w:rsidRPr="000C6A51">
        <w:rPr>
          <w:sz w:val="28"/>
          <w:szCs w:val="28"/>
        </w:rPr>
        <w:t>Идентификатор сохраняется на весь период действия документа, обосновывающего обязательство</w:t>
      </w:r>
      <w:r>
        <w:t>.</w:t>
      </w:r>
    </w:p>
    <w:p w:rsidR="00F82A21" w:rsidRPr="0002431E" w:rsidRDefault="000C6A51" w:rsidP="0002431E">
      <w:pPr>
        <w:pStyle w:val="ad"/>
        <w:spacing w:before="0" w:beforeAutospacing="0" w:after="0" w:afterAutospacing="0" w:line="360" w:lineRule="exact"/>
        <w:ind w:firstLine="540"/>
        <w:jc w:val="both"/>
        <w:rPr>
          <w:sz w:val="28"/>
          <w:szCs w:val="28"/>
        </w:rPr>
      </w:pPr>
      <w:r>
        <w:rPr>
          <w:sz w:val="28"/>
          <w:szCs w:val="28"/>
        </w:rPr>
        <w:t>7</w:t>
      </w:r>
      <w:r w:rsidR="00A60EFB" w:rsidRPr="00A60EFB">
        <w:rPr>
          <w:sz w:val="28"/>
          <w:szCs w:val="28"/>
        </w:rPr>
        <w:t>.</w:t>
      </w:r>
      <w:r w:rsidR="00A60EFB" w:rsidRPr="00A60EFB">
        <w:rPr>
          <w:sz w:val="28"/>
          <w:szCs w:val="28"/>
        </w:rPr>
        <w:tab/>
      </w:r>
      <w:proofErr w:type="gramStart"/>
      <w:r w:rsidR="00A60EFB" w:rsidRPr="00A60EFB">
        <w:rPr>
          <w:sz w:val="28"/>
          <w:szCs w:val="28"/>
        </w:rPr>
        <w:t xml:space="preserve">Для учета операций с целевыми средствами на лицевом счете участник казначейского сопровождения формирует и представляет в </w:t>
      </w:r>
      <w:r w:rsidR="00EF5DC6" w:rsidRPr="00EF5DC6">
        <w:rPr>
          <w:sz w:val="28"/>
          <w:szCs w:val="28"/>
        </w:rPr>
        <w:t>управление</w:t>
      </w:r>
      <w:r w:rsidR="00A60EFB" w:rsidRPr="00A60EFB">
        <w:rPr>
          <w:sz w:val="28"/>
          <w:szCs w:val="28"/>
        </w:rPr>
        <w:t xml:space="preserve"> </w:t>
      </w:r>
      <w:r w:rsidR="00EB1446">
        <w:rPr>
          <w:sz w:val="28"/>
          <w:szCs w:val="28"/>
        </w:rPr>
        <w:t xml:space="preserve">финансов </w:t>
      </w:r>
      <w:r w:rsidR="00A60EFB" w:rsidRPr="00A60EFB">
        <w:rPr>
          <w:sz w:val="28"/>
          <w:szCs w:val="28"/>
        </w:rPr>
        <w:t>Сведения об операциях с целевыми средствами на</w:t>
      </w:r>
      <w:r w:rsidR="00EF5DC6">
        <w:rPr>
          <w:sz w:val="28"/>
          <w:szCs w:val="28"/>
        </w:rPr>
        <w:t xml:space="preserve"> </w:t>
      </w:r>
      <w:r w:rsidR="00A60EFB" w:rsidRPr="00A60EFB">
        <w:rPr>
          <w:sz w:val="28"/>
          <w:szCs w:val="28"/>
        </w:rPr>
        <w:t>20</w:t>
      </w:r>
      <w:r w:rsidR="00EF5DC6">
        <w:rPr>
          <w:sz w:val="28"/>
          <w:szCs w:val="28"/>
        </w:rPr>
        <w:t>__</w:t>
      </w:r>
      <w:r w:rsidR="00D718FE">
        <w:rPr>
          <w:sz w:val="28"/>
          <w:szCs w:val="28"/>
        </w:rPr>
        <w:t>_</w:t>
      </w:r>
      <w:r w:rsidR="00A60EFB" w:rsidRPr="00A60EFB">
        <w:rPr>
          <w:sz w:val="28"/>
          <w:szCs w:val="28"/>
        </w:rPr>
        <w:t>год и плановый период 20</w:t>
      </w:r>
      <w:r w:rsidR="00D718FE">
        <w:rPr>
          <w:sz w:val="28"/>
          <w:szCs w:val="28"/>
        </w:rPr>
        <w:t>___</w:t>
      </w:r>
      <w:r w:rsidR="00A60EFB" w:rsidRPr="00A60EFB">
        <w:rPr>
          <w:sz w:val="28"/>
          <w:szCs w:val="28"/>
        </w:rPr>
        <w:t>- 20</w:t>
      </w:r>
      <w:r w:rsidR="00D718FE">
        <w:rPr>
          <w:sz w:val="28"/>
          <w:szCs w:val="28"/>
        </w:rPr>
        <w:t>___</w:t>
      </w:r>
      <w:r w:rsidR="00A60EFB" w:rsidRPr="00A60EFB">
        <w:rPr>
          <w:sz w:val="28"/>
          <w:szCs w:val="28"/>
        </w:rPr>
        <w:t>годов согласно приложению № 1</w:t>
      </w:r>
      <w:r w:rsidR="00D718FE">
        <w:rPr>
          <w:sz w:val="28"/>
          <w:szCs w:val="28"/>
        </w:rPr>
        <w:t xml:space="preserve"> </w:t>
      </w:r>
      <w:r w:rsidR="00A60EFB" w:rsidRPr="00A60EFB">
        <w:rPr>
          <w:sz w:val="28"/>
          <w:szCs w:val="28"/>
        </w:rPr>
        <w:t xml:space="preserve">к настоящему Порядку (далее - Сведения), в которых указывается </w:t>
      </w:r>
      <w:r w:rsidR="00A60EFB" w:rsidRPr="0011412D">
        <w:rPr>
          <w:sz w:val="28"/>
          <w:szCs w:val="28"/>
        </w:rPr>
        <w:t xml:space="preserve">источник поступлений целевых средств «средства по </w:t>
      </w:r>
      <w:r w:rsidR="00D718FE" w:rsidRPr="0011412D">
        <w:rPr>
          <w:sz w:val="28"/>
          <w:szCs w:val="28"/>
        </w:rPr>
        <w:t>муниципаль</w:t>
      </w:r>
      <w:r w:rsidR="00A60EFB" w:rsidRPr="0011412D">
        <w:rPr>
          <w:sz w:val="28"/>
          <w:szCs w:val="28"/>
        </w:rPr>
        <w:t>ным контрактам, контрактам (договорам</w:t>
      </w:r>
      <w:r w:rsidR="00F44019">
        <w:rPr>
          <w:sz w:val="28"/>
          <w:szCs w:val="28"/>
        </w:rPr>
        <w:t>)</w:t>
      </w:r>
      <w:r w:rsidR="00F82A21" w:rsidRPr="00F82A21">
        <w:t xml:space="preserve"> </w:t>
      </w:r>
      <w:r w:rsidR="00F82A21">
        <w:rPr>
          <w:sz w:val="28"/>
          <w:szCs w:val="28"/>
        </w:rPr>
        <w:t>бюджетных (автономных)</w:t>
      </w:r>
      <w:r w:rsidR="006307BB">
        <w:rPr>
          <w:sz w:val="28"/>
          <w:szCs w:val="28"/>
        </w:rPr>
        <w:t xml:space="preserve"> </w:t>
      </w:r>
      <w:r w:rsidR="00F82A21" w:rsidRPr="00F82A21">
        <w:rPr>
          <w:sz w:val="28"/>
          <w:szCs w:val="28"/>
        </w:rPr>
        <w:t>учреждений</w:t>
      </w:r>
      <w:r w:rsidR="006307BB">
        <w:rPr>
          <w:sz w:val="28"/>
          <w:szCs w:val="28"/>
        </w:rPr>
        <w:t xml:space="preserve"> с кодом</w:t>
      </w:r>
      <w:r w:rsidR="00C3411E">
        <w:rPr>
          <w:sz w:val="28"/>
          <w:szCs w:val="28"/>
        </w:rPr>
        <w:t>«101</w:t>
      </w:r>
      <w:proofErr w:type="gramEnd"/>
      <w:r w:rsidR="00C3411E">
        <w:rPr>
          <w:sz w:val="28"/>
          <w:szCs w:val="28"/>
        </w:rPr>
        <w:t>»</w:t>
      </w:r>
      <w:r w:rsidR="00F82A21" w:rsidRPr="00F82A21">
        <w:t xml:space="preserve"> </w:t>
      </w:r>
      <w:r w:rsidR="00F82A21" w:rsidRPr="00F82A21">
        <w:rPr>
          <w:sz w:val="28"/>
          <w:szCs w:val="28"/>
        </w:rPr>
        <w:t>или "Субсидии юридическим лицам (за исключением субсидий бюджетным (автономным) учреждениям), и</w:t>
      </w:r>
      <w:r w:rsidR="00D450D1">
        <w:rPr>
          <w:sz w:val="28"/>
          <w:szCs w:val="28"/>
        </w:rPr>
        <w:t xml:space="preserve">ндивидуальным предпринимателям" </w:t>
      </w:r>
      <w:r w:rsidR="00F82A21" w:rsidRPr="00F82A21">
        <w:rPr>
          <w:sz w:val="28"/>
          <w:szCs w:val="28"/>
        </w:rPr>
        <w:t>с кодом "102</w:t>
      </w:r>
      <w:r w:rsidR="00F82A21">
        <w:t>"</w:t>
      </w:r>
      <w:r w:rsidR="00F82A21">
        <w:br/>
      </w:r>
      <w:r w:rsidR="00A60EFB" w:rsidRPr="0011412D">
        <w:rPr>
          <w:sz w:val="28"/>
          <w:szCs w:val="28"/>
        </w:rPr>
        <w:t>,</w:t>
      </w:r>
      <w:r w:rsidR="00A60EFB" w:rsidRPr="00A60EFB">
        <w:rPr>
          <w:sz w:val="28"/>
          <w:szCs w:val="28"/>
        </w:rPr>
        <w:t xml:space="preserve"> а также направления расходования целевых средств (далее - целевые расходы) согласно приложению № 2 к настоящему Порядку</w:t>
      </w:r>
      <w:r w:rsidR="00F82A21">
        <w:rPr>
          <w:sz w:val="28"/>
          <w:szCs w:val="28"/>
        </w:rPr>
        <w:t>.</w:t>
      </w:r>
    </w:p>
    <w:p w:rsidR="00517F09" w:rsidRPr="00517F09" w:rsidRDefault="00F82A21" w:rsidP="0002431E">
      <w:pPr>
        <w:pStyle w:val="ad"/>
        <w:spacing w:before="0" w:beforeAutospacing="0" w:after="0" w:afterAutospacing="0" w:line="360" w:lineRule="exact"/>
        <w:ind w:firstLine="539"/>
        <w:jc w:val="both"/>
        <w:rPr>
          <w:sz w:val="28"/>
          <w:szCs w:val="28"/>
        </w:rPr>
      </w:pPr>
      <w:r>
        <w:rPr>
          <w:sz w:val="28"/>
          <w:szCs w:val="28"/>
        </w:rPr>
        <w:t>8</w:t>
      </w:r>
      <w:r w:rsidR="00A60EFB" w:rsidRPr="00A60EFB">
        <w:rPr>
          <w:sz w:val="28"/>
          <w:szCs w:val="28"/>
        </w:rPr>
        <w:t>.</w:t>
      </w:r>
      <w:r w:rsidR="00A60EFB" w:rsidRPr="00A60EFB">
        <w:rPr>
          <w:sz w:val="28"/>
          <w:szCs w:val="28"/>
        </w:rPr>
        <w:tab/>
      </w:r>
      <w:r w:rsidR="00517F09">
        <w:t xml:space="preserve"> </w:t>
      </w:r>
      <w:proofErr w:type="gramStart"/>
      <w:r w:rsidR="00517F09" w:rsidRPr="00517F09">
        <w:rPr>
          <w:sz w:val="28"/>
          <w:szCs w:val="28"/>
        </w:rPr>
        <w:t xml:space="preserve">Сведения для участника казначейского сопровождения, являющегося поставщиком (подрядчиком, исполнителем) по </w:t>
      </w:r>
      <w:r w:rsidR="00517F09">
        <w:rPr>
          <w:sz w:val="28"/>
          <w:szCs w:val="28"/>
        </w:rPr>
        <w:t xml:space="preserve">муниципальному </w:t>
      </w:r>
      <w:r w:rsidR="00517F09" w:rsidRPr="00517F09">
        <w:rPr>
          <w:sz w:val="28"/>
          <w:szCs w:val="28"/>
        </w:rPr>
        <w:t xml:space="preserve">контракту, контракту (договору) бюджетного (автономного) учреждения, </w:t>
      </w:r>
      <w:r w:rsidR="00D450D1" w:rsidRPr="00517F09">
        <w:rPr>
          <w:sz w:val="28"/>
          <w:szCs w:val="28"/>
        </w:rPr>
        <w:t>утверждаются муниципальным</w:t>
      </w:r>
      <w:r w:rsidR="00517F09" w:rsidRPr="00517F09">
        <w:rPr>
          <w:sz w:val="28"/>
          <w:szCs w:val="28"/>
        </w:rPr>
        <w:t xml:space="preserve"> заказчиком, заказчиком - бюджетным (автономным) учреждением.</w:t>
      </w:r>
      <w:proofErr w:type="gramEnd"/>
    </w:p>
    <w:p w:rsidR="00517F09" w:rsidRPr="00517F09" w:rsidRDefault="00517F09" w:rsidP="0002431E">
      <w:pPr>
        <w:pStyle w:val="ad"/>
        <w:spacing w:before="168" w:beforeAutospacing="0" w:after="0" w:afterAutospacing="0" w:line="360" w:lineRule="exact"/>
        <w:ind w:firstLine="539"/>
        <w:jc w:val="both"/>
        <w:rPr>
          <w:sz w:val="28"/>
          <w:szCs w:val="28"/>
        </w:rPr>
      </w:pPr>
      <w:r w:rsidRPr="00517F09">
        <w:rPr>
          <w:sz w:val="28"/>
          <w:szCs w:val="28"/>
        </w:rPr>
        <w:t xml:space="preserve">Сведения для участника казначейского сопровождения, являющегося получателем субсидии по договору (соглашению), утверждаются ГРБС, предоставившим субсидию. </w:t>
      </w:r>
    </w:p>
    <w:p w:rsidR="00517F09" w:rsidRPr="00517F09" w:rsidRDefault="00517F09" w:rsidP="0002431E">
      <w:pPr>
        <w:pStyle w:val="ad"/>
        <w:spacing w:before="168" w:beforeAutospacing="0" w:after="0" w:afterAutospacing="0" w:line="360" w:lineRule="exact"/>
        <w:ind w:firstLine="539"/>
        <w:jc w:val="both"/>
        <w:rPr>
          <w:sz w:val="28"/>
          <w:szCs w:val="28"/>
        </w:rPr>
      </w:pPr>
      <w:proofErr w:type="gramStart"/>
      <w:r w:rsidRPr="00517F09">
        <w:rPr>
          <w:sz w:val="28"/>
          <w:szCs w:val="28"/>
        </w:rPr>
        <w:t xml:space="preserve">Сведения для участника казначейского сопровождения, являющегося исполнителем и соисполнителем по контракту (договору) с авансовым платежом, утверждаются участником казначейского сопровождения, являющимся заказчиком по данному контракту (договору), а также </w:t>
      </w:r>
      <w:r>
        <w:rPr>
          <w:sz w:val="28"/>
          <w:szCs w:val="28"/>
        </w:rPr>
        <w:t>муниципальным заказчиком</w:t>
      </w:r>
      <w:r w:rsidRPr="00517F09">
        <w:rPr>
          <w:sz w:val="28"/>
          <w:szCs w:val="28"/>
        </w:rPr>
        <w:t xml:space="preserve">, заказчиком - бюджетным (автономным) учреждением. </w:t>
      </w:r>
      <w:proofErr w:type="gramEnd"/>
    </w:p>
    <w:p w:rsidR="00517F09" w:rsidRPr="00517F09" w:rsidRDefault="00517F09" w:rsidP="0002431E">
      <w:pPr>
        <w:pStyle w:val="ad"/>
        <w:spacing w:before="168" w:beforeAutospacing="0" w:after="0" w:afterAutospacing="0" w:line="360" w:lineRule="exact"/>
        <w:ind w:firstLine="539"/>
        <w:jc w:val="both"/>
        <w:rPr>
          <w:sz w:val="28"/>
          <w:szCs w:val="28"/>
        </w:rPr>
      </w:pPr>
      <w:r w:rsidRPr="00517F09">
        <w:rPr>
          <w:sz w:val="28"/>
          <w:szCs w:val="28"/>
        </w:rPr>
        <w:t xml:space="preserve">Сведения утверждаются заказчиком, ГРБС, предоставившим субсидию, не позднее десятого рабочего дня, следующего за днем подписания Сведений участником казначейского сопровождения. </w:t>
      </w:r>
    </w:p>
    <w:p w:rsidR="00A60EFB" w:rsidRPr="00517F09" w:rsidRDefault="00517F09" w:rsidP="0002431E">
      <w:pPr>
        <w:pStyle w:val="ad"/>
        <w:spacing w:before="0" w:beforeAutospacing="0" w:after="0" w:afterAutospacing="0" w:line="360" w:lineRule="exact"/>
        <w:ind w:firstLine="540"/>
        <w:jc w:val="both"/>
      </w:pPr>
      <w:r w:rsidRPr="00A60EFB">
        <w:rPr>
          <w:sz w:val="28"/>
          <w:szCs w:val="28"/>
        </w:rPr>
        <w:t xml:space="preserve"> </w:t>
      </w:r>
      <w:r w:rsidR="00A60EFB" w:rsidRPr="00A60EFB">
        <w:rPr>
          <w:sz w:val="28"/>
          <w:szCs w:val="28"/>
        </w:rPr>
        <w:t>В случае</w:t>
      </w:r>
      <w:proofErr w:type="gramStart"/>
      <w:r w:rsidR="00A60EFB" w:rsidRPr="00A60EFB">
        <w:rPr>
          <w:sz w:val="28"/>
          <w:szCs w:val="28"/>
        </w:rPr>
        <w:t>,</w:t>
      </w:r>
      <w:proofErr w:type="gramEnd"/>
      <w:r w:rsidR="00A60EFB" w:rsidRPr="00A60EFB">
        <w:rPr>
          <w:sz w:val="28"/>
          <w:szCs w:val="28"/>
        </w:rPr>
        <w:t xml:space="preserve"> </w:t>
      </w:r>
      <w:r w:rsidR="00A60EFB" w:rsidRPr="00517F09">
        <w:rPr>
          <w:sz w:val="28"/>
          <w:szCs w:val="28"/>
        </w:rPr>
        <w:t xml:space="preserve">если </w:t>
      </w:r>
      <w:r w:rsidRPr="00517F09">
        <w:rPr>
          <w:sz w:val="28"/>
          <w:szCs w:val="28"/>
        </w:rPr>
        <w:t xml:space="preserve"> информация, указанная в Сведениях, в том числе источники поступлений и направления расходования целевых средств</w:t>
      </w:r>
      <w:r w:rsidR="00A60EFB" w:rsidRPr="00A60EFB">
        <w:rPr>
          <w:sz w:val="28"/>
          <w:szCs w:val="28"/>
        </w:rPr>
        <w:t xml:space="preserve">, указанные в Сведениях, не соответствуют положениям, предусмотренным пунктом </w:t>
      </w:r>
      <w:r>
        <w:rPr>
          <w:sz w:val="28"/>
          <w:szCs w:val="28"/>
        </w:rPr>
        <w:t>7</w:t>
      </w:r>
      <w:r w:rsidR="00A60EFB" w:rsidRPr="00A60EFB">
        <w:rPr>
          <w:sz w:val="28"/>
          <w:szCs w:val="28"/>
        </w:rPr>
        <w:t xml:space="preserve"> настоящего Порядка, Заказчик</w:t>
      </w:r>
      <w:r>
        <w:rPr>
          <w:sz w:val="28"/>
          <w:szCs w:val="28"/>
        </w:rPr>
        <w:t>,</w:t>
      </w:r>
      <w:r w:rsidR="00A60EFB" w:rsidRPr="00A60EFB">
        <w:rPr>
          <w:sz w:val="28"/>
          <w:szCs w:val="28"/>
        </w:rPr>
        <w:t xml:space="preserve"> </w:t>
      </w:r>
      <w:r w:rsidRPr="00517F09">
        <w:rPr>
          <w:sz w:val="28"/>
          <w:szCs w:val="28"/>
        </w:rPr>
        <w:t>ГРБС, предоставивший субсидию</w:t>
      </w:r>
      <w:r>
        <w:t xml:space="preserve"> </w:t>
      </w:r>
      <w:r w:rsidR="00A60EFB" w:rsidRPr="00A60EFB">
        <w:rPr>
          <w:sz w:val="28"/>
          <w:szCs w:val="28"/>
        </w:rPr>
        <w:t xml:space="preserve">направляет участнику казначейского сопровождения уведомление об отказе в утверждении Сведений с указанием причины, по которой они не могут быть утверждены, для доработки и представления их в соответствии с настоящим Порядком. Уведомление оформляется в произвольной письменной форме на официальном </w:t>
      </w:r>
      <w:r w:rsidR="00A60EFB" w:rsidRPr="00A60EFB">
        <w:rPr>
          <w:sz w:val="28"/>
          <w:szCs w:val="28"/>
        </w:rPr>
        <w:lastRenderedPageBreak/>
        <w:t xml:space="preserve">бланке Заказчика, </w:t>
      </w:r>
      <w:r w:rsidR="00C77B06">
        <w:rPr>
          <w:sz w:val="28"/>
          <w:szCs w:val="28"/>
        </w:rPr>
        <w:t xml:space="preserve">ГРБС, предоставившего субсидию, </w:t>
      </w:r>
      <w:r w:rsidR="00A60EFB" w:rsidRPr="00A60EFB">
        <w:rPr>
          <w:sz w:val="28"/>
          <w:szCs w:val="28"/>
        </w:rPr>
        <w:t>подписывается руководителем Заказчика</w:t>
      </w:r>
      <w:r w:rsidR="00C77B06">
        <w:rPr>
          <w:sz w:val="28"/>
          <w:szCs w:val="28"/>
        </w:rPr>
        <w:t>, ГРБС, предоставившего субсидию</w:t>
      </w:r>
      <w:r w:rsidR="00A60EFB" w:rsidRPr="00A60EFB">
        <w:rPr>
          <w:sz w:val="28"/>
          <w:szCs w:val="28"/>
        </w:rPr>
        <w:t xml:space="preserve"> или уполномоченным им лицом.</w:t>
      </w:r>
    </w:p>
    <w:p w:rsid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После доработки участник казначейского сопровождения повторно направляет Сведения Заказчику</w:t>
      </w:r>
      <w:r w:rsidR="00C77B06">
        <w:rPr>
          <w:rFonts w:ascii="Times New Roman" w:hAnsi="Times New Roman" w:cs="Times New Roman"/>
          <w:sz w:val="28"/>
          <w:szCs w:val="28"/>
        </w:rPr>
        <w:t>,</w:t>
      </w:r>
      <w:r w:rsidR="00C77B06" w:rsidRPr="00C77B06">
        <w:rPr>
          <w:sz w:val="28"/>
          <w:szCs w:val="28"/>
        </w:rPr>
        <w:t xml:space="preserve"> </w:t>
      </w:r>
      <w:r w:rsidR="00C77B06" w:rsidRPr="00C77B06">
        <w:rPr>
          <w:rFonts w:ascii="Times New Roman" w:hAnsi="Times New Roman" w:cs="Times New Roman"/>
          <w:sz w:val="28"/>
          <w:szCs w:val="28"/>
        </w:rPr>
        <w:t>ГРБС, предоставившему субсидию</w:t>
      </w:r>
      <w:r w:rsidRPr="00A60EFB">
        <w:rPr>
          <w:rFonts w:ascii="Times New Roman" w:hAnsi="Times New Roman" w:cs="Times New Roman"/>
          <w:sz w:val="28"/>
          <w:szCs w:val="28"/>
        </w:rPr>
        <w:t>, который утверждает их в установленном порядке.</w:t>
      </w:r>
    </w:p>
    <w:p w:rsidR="00C77B06" w:rsidRPr="00A60EFB" w:rsidRDefault="00C77B06" w:rsidP="0002431E">
      <w:pPr>
        <w:pStyle w:val="ad"/>
        <w:spacing w:before="168" w:beforeAutospacing="0" w:after="0" w:afterAutospacing="0" w:line="360" w:lineRule="exact"/>
        <w:ind w:firstLine="540"/>
        <w:jc w:val="both"/>
        <w:rPr>
          <w:sz w:val="28"/>
          <w:szCs w:val="28"/>
        </w:rPr>
      </w:pPr>
      <w:r w:rsidRPr="00C77B06">
        <w:rPr>
          <w:sz w:val="28"/>
          <w:szCs w:val="28"/>
        </w:rPr>
        <w:t xml:space="preserve">Заказчик, ГРБС, предоставивший субсидию, несет ответственность за правильность </w:t>
      </w:r>
      <w:proofErr w:type="gramStart"/>
      <w:r w:rsidRPr="00C77B06">
        <w:rPr>
          <w:sz w:val="28"/>
          <w:szCs w:val="28"/>
        </w:rPr>
        <w:t>применения кодов направления расходования целевых средств</w:t>
      </w:r>
      <w:proofErr w:type="gramEnd"/>
      <w:r w:rsidRPr="00C77B06">
        <w:rPr>
          <w:sz w:val="28"/>
          <w:szCs w:val="28"/>
        </w:rPr>
        <w:t xml:space="preserve"> в Сведениях.</w:t>
      </w:r>
    </w:p>
    <w:p w:rsidR="00A60EFB" w:rsidRPr="00A60EFB" w:rsidRDefault="00C77B06" w:rsidP="0002431E">
      <w:pPr>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9</w:t>
      </w:r>
      <w:r w:rsidR="00A60EFB" w:rsidRPr="00A60EFB">
        <w:rPr>
          <w:rFonts w:ascii="Times New Roman" w:hAnsi="Times New Roman" w:cs="Times New Roman"/>
          <w:sz w:val="28"/>
          <w:szCs w:val="28"/>
        </w:rPr>
        <w:t>.</w:t>
      </w:r>
      <w:r w:rsidR="00A60EFB" w:rsidRPr="00A60EFB">
        <w:rPr>
          <w:rFonts w:ascii="Times New Roman" w:hAnsi="Times New Roman" w:cs="Times New Roman"/>
          <w:sz w:val="28"/>
          <w:szCs w:val="28"/>
        </w:rPr>
        <w:tab/>
        <w:t>Участник казначейского сопровождения в течение пяти рабочих дней с даты утверждения Заказчиком</w:t>
      </w:r>
      <w:r>
        <w:rPr>
          <w:rFonts w:ascii="Times New Roman" w:hAnsi="Times New Roman" w:cs="Times New Roman"/>
          <w:sz w:val="28"/>
          <w:szCs w:val="28"/>
        </w:rPr>
        <w:t>,</w:t>
      </w:r>
      <w:r w:rsidRPr="00C77B06">
        <w:rPr>
          <w:sz w:val="28"/>
          <w:szCs w:val="28"/>
        </w:rPr>
        <w:t xml:space="preserve"> </w:t>
      </w:r>
      <w:r w:rsidRPr="00C77B06">
        <w:rPr>
          <w:rFonts w:ascii="Times New Roman" w:hAnsi="Times New Roman" w:cs="Times New Roman"/>
          <w:sz w:val="28"/>
          <w:szCs w:val="28"/>
        </w:rPr>
        <w:t>ГРБС, предоставившего субсидию</w:t>
      </w:r>
      <w:r>
        <w:rPr>
          <w:rFonts w:ascii="Times New Roman" w:hAnsi="Times New Roman" w:cs="Times New Roman"/>
          <w:sz w:val="28"/>
          <w:szCs w:val="28"/>
        </w:rPr>
        <w:t>,</w:t>
      </w:r>
      <w:r w:rsidR="00A60EFB" w:rsidRPr="00A60EFB">
        <w:rPr>
          <w:rFonts w:ascii="Times New Roman" w:hAnsi="Times New Roman" w:cs="Times New Roman"/>
          <w:sz w:val="28"/>
          <w:szCs w:val="28"/>
        </w:rPr>
        <w:t xml:space="preserve"> Сведений</w:t>
      </w:r>
      <w:r>
        <w:rPr>
          <w:rFonts w:ascii="Times New Roman" w:hAnsi="Times New Roman" w:cs="Times New Roman"/>
          <w:sz w:val="28"/>
          <w:szCs w:val="28"/>
        </w:rPr>
        <w:t>,</w:t>
      </w:r>
      <w:r w:rsidR="00A60EFB" w:rsidRPr="00A60EFB">
        <w:rPr>
          <w:rFonts w:ascii="Times New Roman" w:hAnsi="Times New Roman" w:cs="Times New Roman"/>
          <w:sz w:val="28"/>
          <w:szCs w:val="28"/>
        </w:rPr>
        <w:t xml:space="preserve"> формирует в ПК «Бюдже</w:t>
      </w:r>
      <w:proofErr w:type="gramStart"/>
      <w:r w:rsidR="00A60EFB" w:rsidRPr="00A60EFB">
        <w:rPr>
          <w:rFonts w:ascii="Times New Roman" w:hAnsi="Times New Roman" w:cs="Times New Roman"/>
          <w:sz w:val="28"/>
          <w:szCs w:val="28"/>
        </w:rPr>
        <w:t>т-</w:t>
      </w:r>
      <w:proofErr w:type="gramEnd"/>
      <w:r w:rsidR="00A60EFB" w:rsidRPr="00A60EFB">
        <w:rPr>
          <w:rFonts w:ascii="Times New Roman" w:hAnsi="Times New Roman" w:cs="Times New Roman"/>
          <w:sz w:val="28"/>
          <w:szCs w:val="28"/>
        </w:rPr>
        <w:t xml:space="preserve"> СМАРТ» на основании документа, обосновывающего обязательство, документ «Черновик - Бюджетное обязательство» с указанием в нем кодов направлений расходования целевых средств, </w:t>
      </w:r>
      <w:r w:rsidR="00C3411E">
        <w:rPr>
          <w:rFonts w:ascii="Times New Roman" w:hAnsi="Times New Roman" w:cs="Times New Roman"/>
          <w:sz w:val="28"/>
          <w:szCs w:val="28"/>
        </w:rPr>
        <w:t>И</w:t>
      </w:r>
      <w:r>
        <w:rPr>
          <w:rFonts w:ascii="Times New Roman" w:hAnsi="Times New Roman" w:cs="Times New Roman"/>
          <w:sz w:val="28"/>
          <w:szCs w:val="28"/>
        </w:rPr>
        <w:t>дентификатора</w:t>
      </w:r>
      <w:r w:rsidR="00A60EFB" w:rsidRPr="00A60EFB">
        <w:rPr>
          <w:rFonts w:ascii="Times New Roman" w:hAnsi="Times New Roman" w:cs="Times New Roman"/>
          <w:sz w:val="28"/>
          <w:szCs w:val="28"/>
        </w:rPr>
        <w:t xml:space="preserve"> и сумм обязательств.</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К документу «Черновик - Бюджетное обязательство» прикрепляется сделанная посредством сканирования копия документа, обосновывающего обязательство, и копия утвержденных Сведений.</w:t>
      </w:r>
    </w:p>
    <w:p w:rsidR="00A60EFB" w:rsidRPr="00C77B06"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Документ «Черновик - Бюджетное обязательство» подписывается электронными подписями участника казначей</w:t>
      </w:r>
      <w:r w:rsidR="00D450D1">
        <w:rPr>
          <w:rFonts w:ascii="Times New Roman" w:hAnsi="Times New Roman" w:cs="Times New Roman"/>
          <w:sz w:val="28"/>
          <w:szCs w:val="28"/>
        </w:rPr>
        <w:t>ского сопровождения</w:t>
      </w:r>
      <w:r w:rsidR="00C77B06">
        <w:rPr>
          <w:rFonts w:ascii="Times New Roman" w:hAnsi="Times New Roman" w:cs="Times New Roman"/>
          <w:sz w:val="28"/>
          <w:szCs w:val="28"/>
        </w:rPr>
        <w:t>, Заказчика или</w:t>
      </w:r>
      <w:r w:rsidR="00C77B06" w:rsidRPr="00C77B06">
        <w:rPr>
          <w:sz w:val="28"/>
          <w:szCs w:val="28"/>
        </w:rPr>
        <w:t xml:space="preserve"> </w:t>
      </w:r>
      <w:r w:rsidR="00C77B06" w:rsidRPr="00C77B06">
        <w:rPr>
          <w:rFonts w:ascii="Times New Roman" w:hAnsi="Times New Roman" w:cs="Times New Roman"/>
          <w:sz w:val="28"/>
          <w:szCs w:val="28"/>
        </w:rPr>
        <w:t>ГРБС, предоставившего субсидию</w:t>
      </w:r>
      <w:r w:rsidR="00C77B06">
        <w:rPr>
          <w:rFonts w:ascii="Times New Roman" w:hAnsi="Times New Roman" w:cs="Times New Roman"/>
          <w:sz w:val="28"/>
          <w:szCs w:val="28"/>
        </w:rPr>
        <w:t>.</w:t>
      </w:r>
    </w:p>
    <w:p w:rsidR="00A60EFB" w:rsidRPr="00A60EFB" w:rsidRDefault="0002431E" w:rsidP="0002431E">
      <w:pPr>
        <w:pStyle w:val="ad"/>
        <w:spacing w:before="0" w:beforeAutospacing="0" w:after="0" w:afterAutospacing="0" w:line="360" w:lineRule="exact"/>
        <w:ind w:firstLine="540"/>
        <w:jc w:val="both"/>
        <w:rPr>
          <w:sz w:val="28"/>
          <w:szCs w:val="28"/>
        </w:rPr>
      </w:pPr>
      <w:r>
        <w:rPr>
          <w:sz w:val="28"/>
          <w:szCs w:val="28"/>
        </w:rPr>
        <w:t>10</w:t>
      </w:r>
      <w:r w:rsidR="00A60EFB" w:rsidRPr="00A60EFB">
        <w:rPr>
          <w:sz w:val="28"/>
          <w:szCs w:val="28"/>
        </w:rPr>
        <w:t>.</w:t>
      </w:r>
      <w:r w:rsidR="00A60EFB" w:rsidRPr="00A60EFB">
        <w:rPr>
          <w:sz w:val="28"/>
          <w:szCs w:val="28"/>
        </w:rPr>
        <w:tab/>
        <w:t xml:space="preserve">Специалист </w:t>
      </w:r>
      <w:r w:rsidR="00C77B06">
        <w:rPr>
          <w:sz w:val="28"/>
          <w:szCs w:val="28"/>
        </w:rPr>
        <w:t>отдела предварительного контроля (далее специалист ОПК)</w:t>
      </w:r>
      <w:r w:rsidR="00A60EFB" w:rsidRPr="00A60EFB">
        <w:rPr>
          <w:sz w:val="28"/>
          <w:szCs w:val="28"/>
        </w:rPr>
        <w:t xml:space="preserve"> проверяет документ «Черновик </w:t>
      </w:r>
      <w:r w:rsidR="00D718FE">
        <w:rPr>
          <w:sz w:val="28"/>
          <w:szCs w:val="28"/>
        </w:rPr>
        <w:t>–</w:t>
      </w:r>
      <w:r w:rsidR="00A60EFB" w:rsidRPr="00A60EFB">
        <w:rPr>
          <w:sz w:val="28"/>
          <w:szCs w:val="28"/>
        </w:rPr>
        <w:t xml:space="preserve"> Бюджетное</w:t>
      </w:r>
      <w:r w:rsidR="00D718FE">
        <w:rPr>
          <w:sz w:val="28"/>
          <w:szCs w:val="28"/>
        </w:rPr>
        <w:t xml:space="preserve"> </w:t>
      </w:r>
      <w:r w:rsidR="00A60EFB" w:rsidRPr="00A60EFB">
        <w:rPr>
          <w:sz w:val="28"/>
          <w:szCs w:val="28"/>
        </w:rPr>
        <w:t>обязательство», сформированный участником казначейского сопровождения и подписанный электронными подписями</w:t>
      </w:r>
      <w:r w:rsidR="00C77B06" w:rsidRPr="00C77B06">
        <w:t xml:space="preserve"> </w:t>
      </w:r>
      <w:r w:rsidR="00C77B06" w:rsidRPr="00C77B06">
        <w:rPr>
          <w:sz w:val="28"/>
          <w:szCs w:val="28"/>
        </w:rPr>
        <w:t>участника казначейского сопровождения, Заказчика, ГРБС, предоставившего субсидию</w:t>
      </w:r>
      <w:r w:rsidR="00C77B06">
        <w:rPr>
          <w:sz w:val="28"/>
          <w:szCs w:val="28"/>
        </w:rPr>
        <w:t>:</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на наличие прикрепленной копии документа, обосновывающего обязательство</w:t>
      </w:r>
      <w:r w:rsidR="003510C6">
        <w:rPr>
          <w:rFonts w:ascii="Times New Roman" w:hAnsi="Times New Roman" w:cs="Times New Roman"/>
          <w:sz w:val="28"/>
          <w:szCs w:val="28"/>
        </w:rPr>
        <w:t xml:space="preserve"> с приложениями</w:t>
      </w:r>
      <w:r w:rsidRPr="00A60EFB">
        <w:rPr>
          <w:rFonts w:ascii="Times New Roman" w:hAnsi="Times New Roman" w:cs="Times New Roman"/>
          <w:sz w:val="28"/>
          <w:szCs w:val="28"/>
        </w:rPr>
        <w:t>, и копии утвержденных Сведений;</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на соответствие кодов направления расходования целевых средств, И</w:t>
      </w:r>
      <w:r w:rsidR="003510C6">
        <w:rPr>
          <w:rFonts w:ascii="Times New Roman" w:hAnsi="Times New Roman" w:cs="Times New Roman"/>
          <w:sz w:val="28"/>
          <w:szCs w:val="28"/>
        </w:rPr>
        <w:t>дентификатора</w:t>
      </w:r>
      <w:r w:rsidRPr="00A60EFB">
        <w:rPr>
          <w:rFonts w:ascii="Times New Roman" w:hAnsi="Times New Roman" w:cs="Times New Roman"/>
          <w:sz w:val="28"/>
          <w:szCs w:val="28"/>
        </w:rPr>
        <w:t>, сумм</w:t>
      </w:r>
      <w:r w:rsidR="003510C6">
        <w:rPr>
          <w:rFonts w:ascii="Times New Roman" w:hAnsi="Times New Roman" w:cs="Times New Roman"/>
          <w:sz w:val="28"/>
          <w:szCs w:val="28"/>
        </w:rPr>
        <w:t>ы</w:t>
      </w:r>
      <w:r w:rsidRPr="00A60EFB">
        <w:rPr>
          <w:rFonts w:ascii="Times New Roman" w:hAnsi="Times New Roman" w:cs="Times New Roman"/>
          <w:sz w:val="28"/>
          <w:szCs w:val="28"/>
        </w:rPr>
        <w:t xml:space="preserve"> обязательств, указанных в документе «Черновик - Бюджетное обязательство» кодам направления расходования целевых средств, </w:t>
      </w:r>
      <w:r w:rsidRPr="00EB31F1">
        <w:rPr>
          <w:rFonts w:ascii="Times New Roman" w:hAnsi="Times New Roman" w:cs="Times New Roman"/>
          <w:sz w:val="28"/>
          <w:szCs w:val="28"/>
        </w:rPr>
        <w:t>И</w:t>
      </w:r>
      <w:r w:rsidR="003510C6">
        <w:rPr>
          <w:rFonts w:ascii="Times New Roman" w:hAnsi="Times New Roman" w:cs="Times New Roman"/>
          <w:sz w:val="28"/>
          <w:szCs w:val="28"/>
        </w:rPr>
        <w:t>дентификатору</w:t>
      </w:r>
      <w:r w:rsidRPr="00A60EFB">
        <w:rPr>
          <w:rFonts w:ascii="Times New Roman" w:hAnsi="Times New Roman" w:cs="Times New Roman"/>
          <w:sz w:val="28"/>
          <w:szCs w:val="28"/>
        </w:rPr>
        <w:t>, сумме обязательств, указанных в Сведениях.</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При отсутствии замечаний специалист </w:t>
      </w:r>
      <w:r w:rsidR="002E1261">
        <w:rPr>
          <w:rFonts w:ascii="Times New Roman" w:hAnsi="Times New Roman" w:cs="Times New Roman"/>
          <w:sz w:val="28"/>
          <w:szCs w:val="28"/>
        </w:rPr>
        <w:t>О</w:t>
      </w:r>
      <w:r w:rsidR="003510C6">
        <w:rPr>
          <w:rFonts w:ascii="Times New Roman" w:hAnsi="Times New Roman" w:cs="Times New Roman"/>
          <w:sz w:val="28"/>
          <w:szCs w:val="28"/>
        </w:rPr>
        <w:t>ПК</w:t>
      </w:r>
      <w:r w:rsidRPr="00A60EFB">
        <w:rPr>
          <w:rFonts w:ascii="Times New Roman" w:hAnsi="Times New Roman" w:cs="Times New Roman"/>
          <w:sz w:val="28"/>
          <w:szCs w:val="28"/>
        </w:rPr>
        <w:t xml:space="preserve"> не позднее двух рабочих дней со дня подписания электронными подписями участника казначейского сопровождения</w:t>
      </w:r>
      <w:r w:rsidR="003510C6">
        <w:rPr>
          <w:rFonts w:ascii="Times New Roman" w:hAnsi="Times New Roman" w:cs="Times New Roman"/>
          <w:sz w:val="28"/>
          <w:szCs w:val="28"/>
        </w:rPr>
        <w:t>,</w:t>
      </w:r>
      <w:r w:rsidRPr="00A60EFB">
        <w:rPr>
          <w:rFonts w:ascii="Times New Roman" w:hAnsi="Times New Roman" w:cs="Times New Roman"/>
          <w:sz w:val="28"/>
          <w:szCs w:val="28"/>
        </w:rPr>
        <w:tab/>
        <w:t>Заказчика</w:t>
      </w:r>
      <w:r w:rsidR="003510C6" w:rsidRPr="003510C6">
        <w:rPr>
          <w:rFonts w:ascii="Times New Roman" w:hAnsi="Times New Roman" w:cs="Times New Roman"/>
          <w:sz w:val="28"/>
          <w:szCs w:val="28"/>
        </w:rPr>
        <w:t>, ГРБС, предоставившего субсидию</w:t>
      </w:r>
      <w:r w:rsidR="003510C6">
        <w:rPr>
          <w:rFonts w:ascii="Times New Roman" w:hAnsi="Times New Roman" w:cs="Times New Roman"/>
          <w:sz w:val="28"/>
          <w:szCs w:val="28"/>
        </w:rPr>
        <w:t>,</w:t>
      </w:r>
      <w:r w:rsidR="003510C6">
        <w:rPr>
          <w:rFonts w:ascii="Times New Roman" w:hAnsi="Times New Roman" w:cs="Times New Roman"/>
          <w:sz w:val="28"/>
          <w:szCs w:val="28"/>
        </w:rPr>
        <w:tab/>
        <w:t xml:space="preserve">документа </w:t>
      </w:r>
      <w:r w:rsidRPr="00A60EFB">
        <w:rPr>
          <w:rFonts w:ascii="Times New Roman" w:hAnsi="Times New Roman" w:cs="Times New Roman"/>
          <w:sz w:val="28"/>
          <w:szCs w:val="28"/>
        </w:rPr>
        <w:t>«Черн</w:t>
      </w:r>
      <w:r w:rsidR="00D718FE">
        <w:rPr>
          <w:rFonts w:ascii="Times New Roman" w:hAnsi="Times New Roman" w:cs="Times New Roman"/>
          <w:sz w:val="28"/>
          <w:szCs w:val="28"/>
        </w:rPr>
        <w:t xml:space="preserve">овик - </w:t>
      </w:r>
      <w:r w:rsidRPr="00A60EFB">
        <w:rPr>
          <w:rFonts w:ascii="Times New Roman" w:hAnsi="Times New Roman" w:cs="Times New Roman"/>
          <w:sz w:val="28"/>
          <w:szCs w:val="28"/>
        </w:rPr>
        <w:t>Бюджетное</w:t>
      </w:r>
      <w:r w:rsidR="00D718FE">
        <w:rPr>
          <w:rFonts w:ascii="Times New Roman" w:hAnsi="Times New Roman" w:cs="Times New Roman"/>
          <w:sz w:val="28"/>
          <w:szCs w:val="28"/>
        </w:rPr>
        <w:t xml:space="preserve"> обязательство» принимает его </w:t>
      </w:r>
      <w:r w:rsidRPr="00A60EFB">
        <w:rPr>
          <w:rFonts w:ascii="Times New Roman" w:hAnsi="Times New Roman" w:cs="Times New Roman"/>
          <w:sz w:val="28"/>
          <w:szCs w:val="28"/>
        </w:rPr>
        <w:t xml:space="preserve">к исполнению. Документу присваивается уникальный последовательный учетный номер, а коды направления расходования целевых средств, </w:t>
      </w:r>
      <w:r w:rsidR="00D718FE">
        <w:rPr>
          <w:rFonts w:ascii="Times New Roman" w:hAnsi="Times New Roman" w:cs="Times New Roman"/>
          <w:sz w:val="28"/>
          <w:szCs w:val="28"/>
        </w:rPr>
        <w:t>И</w:t>
      </w:r>
      <w:r w:rsidR="003510C6">
        <w:rPr>
          <w:rFonts w:ascii="Times New Roman" w:hAnsi="Times New Roman" w:cs="Times New Roman"/>
          <w:sz w:val="28"/>
          <w:szCs w:val="28"/>
        </w:rPr>
        <w:t>дентификатор</w:t>
      </w:r>
      <w:r w:rsidRPr="00A60EFB">
        <w:rPr>
          <w:rFonts w:ascii="Times New Roman" w:hAnsi="Times New Roman" w:cs="Times New Roman"/>
          <w:sz w:val="28"/>
          <w:szCs w:val="28"/>
        </w:rPr>
        <w:t>, суммы обязательств отражаются на лицевом счете.</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При наличии замечаний специалист </w:t>
      </w:r>
      <w:r w:rsidR="00C3411E">
        <w:rPr>
          <w:rFonts w:ascii="Times New Roman" w:hAnsi="Times New Roman" w:cs="Times New Roman"/>
          <w:sz w:val="28"/>
          <w:szCs w:val="28"/>
        </w:rPr>
        <w:t xml:space="preserve">отдела </w:t>
      </w:r>
      <w:r w:rsidR="00F44019">
        <w:rPr>
          <w:rFonts w:ascii="Times New Roman" w:hAnsi="Times New Roman" w:cs="Times New Roman"/>
          <w:sz w:val="28"/>
          <w:szCs w:val="28"/>
        </w:rPr>
        <w:t>О</w:t>
      </w:r>
      <w:r w:rsidR="003510C6">
        <w:rPr>
          <w:rFonts w:ascii="Times New Roman" w:hAnsi="Times New Roman" w:cs="Times New Roman"/>
          <w:sz w:val="28"/>
          <w:szCs w:val="28"/>
        </w:rPr>
        <w:t>ПК</w:t>
      </w:r>
      <w:r w:rsidRPr="00A60EFB">
        <w:rPr>
          <w:rFonts w:ascii="Times New Roman" w:hAnsi="Times New Roman" w:cs="Times New Roman"/>
          <w:sz w:val="28"/>
          <w:szCs w:val="28"/>
        </w:rPr>
        <w:t xml:space="preserve"> не позднее двух рабочих дней со дня подписания электронными подписями участника казначейского </w:t>
      </w:r>
      <w:r w:rsidRPr="00A60EFB">
        <w:rPr>
          <w:rFonts w:ascii="Times New Roman" w:hAnsi="Times New Roman" w:cs="Times New Roman"/>
          <w:sz w:val="28"/>
          <w:szCs w:val="28"/>
        </w:rPr>
        <w:lastRenderedPageBreak/>
        <w:t>сопровождения</w:t>
      </w:r>
      <w:r w:rsidR="003510C6">
        <w:rPr>
          <w:rFonts w:ascii="Times New Roman" w:hAnsi="Times New Roman" w:cs="Times New Roman"/>
          <w:sz w:val="28"/>
          <w:szCs w:val="28"/>
        </w:rPr>
        <w:t>,</w:t>
      </w:r>
      <w:r w:rsidR="00D718FE">
        <w:rPr>
          <w:rFonts w:ascii="Times New Roman" w:hAnsi="Times New Roman" w:cs="Times New Roman"/>
          <w:sz w:val="28"/>
          <w:szCs w:val="28"/>
        </w:rPr>
        <w:t xml:space="preserve"> Заказчика</w:t>
      </w:r>
      <w:r w:rsidR="003510C6">
        <w:rPr>
          <w:rFonts w:ascii="Times New Roman" w:hAnsi="Times New Roman" w:cs="Times New Roman"/>
          <w:sz w:val="28"/>
          <w:szCs w:val="28"/>
        </w:rPr>
        <w:t>,</w:t>
      </w:r>
      <w:r w:rsidR="00D718FE">
        <w:rPr>
          <w:rFonts w:ascii="Times New Roman" w:hAnsi="Times New Roman" w:cs="Times New Roman"/>
          <w:sz w:val="28"/>
          <w:szCs w:val="28"/>
        </w:rPr>
        <w:t xml:space="preserve"> </w:t>
      </w:r>
      <w:r w:rsidR="003510C6" w:rsidRPr="003510C6">
        <w:rPr>
          <w:rFonts w:ascii="Times New Roman" w:hAnsi="Times New Roman" w:cs="Times New Roman"/>
          <w:sz w:val="28"/>
          <w:szCs w:val="28"/>
        </w:rPr>
        <w:t>ГРБС, предоставившего субсидию</w:t>
      </w:r>
      <w:r w:rsidR="003510C6">
        <w:rPr>
          <w:rFonts w:ascii="Times New Roman" w:hAnsi="Times New Roman" w:cs="Times New Roman"/>
          <w:sz w:val="28"/>
          <w:szCs w:val="28"/>
        </w:rPr>
        <w:t>,</w:t>
      </w:r>
      <w:r w:rsidR="003510C6" w:rsidRPr="00A60EFB">
        <w:rPr>
          <w:rFonts w:ascii="Times New Roman" w:hAnsi="Times New Roman" w:cs="Times New Roman"/>
          <w:sz w:val="28"/>
          <w:szCs w:val="28"/>
        </w:rPr>
        <w:t xml:space="preserve"> </w:t>
      </w:r>
      <w:r w:rsidRPr="00A60EFB">
        <w:rPr>
          <w:rFonts w:ascii="Times New Roman" w:hAnsi="Times New Roman" w:cs="Times New Roman"/>
          <w:sz w:val="28"/>
          <w:szCs w:val="28"/>
        </w:rPr>
        <w:t>документа</w:t>
      </w:r>
      <w:r w:rsidRPr="00A60EFB">
        <w:rPr>
          <w:rFonts w:ascii="Times New Roman" w:hAnsi="Times New Roman" w:cs="Times New Roman"/>
          <w:sz w:val="28"/>
          <w:szCs w:val="28"/>
        </w:rPr>
        <w:tab/>
        <w:t>«Черновик</w:t>
      </w:r>
      <w:r w:rsidRPr="00A60EFB">
        <w:rPr>
          <w:rFonts w:ascii="Times New Roman" w:hAnsi="Times New Roman" w:cs="Times New Roman"/>
          <w:sz w:val="28"/>
          <w:szCs w:val="28"/>
        </w:rPr>
        <w:tab/>
        <w:t>-</w:t>
      </w:r>
      <w:r w:rsidR="00D718FE">
        <w:rPr>
          <w:rFonts w:ascii="Times New Roman" w:hAnsi="Times New Roman" w:cs="Times New Roman"/>
          <w:sz w:val="28"/>
          <w:szCs w:val="28"/>
        </w:rPr>
        <w:t xml:space="preserve"> Бюджетное обязательство</w:t>
      </w:r>
      <w:r w:rsidRPr="00A60EFB">
        <w:rPr>
          <w:rFonts w:ascii="Times New Roman" w:hAnsi="Times New Roman" w:cs="Times New Roman"/>
          <w:sz w:val="28"/>
          <w:szCs w:val="28"/>
        </w:rPr>
        <w:t>» отклоняет его с указанием причины возврата.</w:t>
      </w:r>
    </w:p>
    <w:p w:rsid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1</w:t>
      </w:r>
      <w:r w:rsidR="0002431E">
        <w:rPr>
          <w:rFonts w:ascii="Times New Roman" w:hAnsi="Times New Roman" w:cs="Times New Roman"/>
          <w:sz w:val="28"/>
          <w:szCs w:val="28"/>
        </w:rPr>
        <w:t>1</w:t>
      </w:r>
      <w:r w:rsidRPr="00A60EFB">
        <w:rPr>
          <w:rFonts w:ascii="Times New Roman" w:hAnsi="Times New Roman" w:cs="Times New Roman"/>
          <w:sz w:val="28"/>
          <w:szCs w:val="28"/>
        </w:rPr>
        <w:t>.</w:t>
      </w:r>
      <w:r w:rsidRPr="00A60EFB">
        <w:rPr>
          <w:rFonts w:ascii="Times New Roman" w:hAnsi="Times New Roman" w:cs="Times New Roman"/>
          <w:sz w:val="28"/>
          <w:szCs w:val="28"/>
        </w:rPr>
        <w:tab/>
      </w:r>
      <w:proofErr w:type="gramStart"/>
      <w:r w:rsidRPr="00A60EFB">
        <w:rPr>
          <w:rFonts w:ascii="Times New Roman" w:hAnsi="Times New Roman" w:cs="Times New Roman"/>
          <w:sz w:val="28"/>
          <w:szCs w:val="28"/>
        </w:rPr>
        <w:t xml:space="preserve">При внесении изменений в Сведения участник казначейского сопровождения формирует </w:t>
      </w:r>
      <w:r w:rsidR="00C50D97">
        <w:rPr>
          <w:rFonts w:ascii="Times New Roman" w:hAnsi="Times New Roman" w:cs="Times New Roman"/>
          <w:sz w:val="28"/>
          <w:szCs w:val="28"/>
        </w:rPr>
        <w:t xml:space="preserve">новые </w:t>
      </w:r>
      <w:r w:rsidRPr="00A60EFB">
        <w:rPr>
          <w:rFonts w:ascii="Times New Roman" w:hAnsi="Times New Roman" w:cs="Times New Roman"/>
          <w:sz w:val="28"/>
          <w:szCs w:val="28"/>
        </w:rPr>
        <w:t xml:space="preserve">Сведения </w:t>
      </w:r>
      <w:r w:rsidR="00C50D97">
        <w:rPr>
          <w:rFonts w:ascii="Times New Roman" w:hAnsi="Times New Roman" w:cs="Times New Roman"/>
          <w:sz w:val="28"/>
          <w:szCs w:val="28"/>
        </w:rPr>
        <w:t>в соответствии с пунктом 7 настоящего порядка</w:t>
      </w:r>
      <w:r w:rsidRPr="00A60EFB">
        <w:rPr>
          <w:rFonts w:ascii="Times New Roman" w:hAnsi="Times New Roman" w:cs="Times New Roman"/>
          <w:sz w:val="28"/>
          <w:szCs w:val="28"/>
        </w:rPr>
        <w:t>, в которых указываются показатели с учетом вносимых изменений.</w:t>
      </w:r>
      <w:proofErr w:type="gramEnd"/>
    </w:p>
    <w:p w:rsidR="00C50D97" w:rsidRPr="00C50D97" w:rsidRDefault="00C50D97" w:rsidP="0002431E">
      <w:pPr>
        <w:pStyle w:val="ad"/>
        <w:spacing w:before="0" w:beforeAutospacing="0" w:after="0" w:afterAutospacing="0" w:line="360" w:lineRule="exact"/>
        <w:ind w:firstLine="540"/>
        <w:jc w:val="both"/>
        <w:rPr>
          <w:sz w:val="28"/>
          <w:szCs w:val="28"/>
        </w:rPr>
      </w:pPr>
      <w:r w:rsidRPr="00C50D97">
        <w:rPr>
          <w:sz w:val="28"/>
          <w:szCs w:val="28"/>
        </w:rPr>
        <w:t xml:space="preserve">Изменения в Сведения утверждаются в соответствии с </w:t>
      </w:r>
      <w:hyperlink r:id="rId15" w:history="1">
        <w:r w:rsidRPr="00C50D97">
          <w:rPr>
            <w:rStyle w:val="ae"/>
            <w:color w:val="auto"/>
            <w:sz w:val="28"/>
            <w:szCs w:val="28"/>
            <w:u w:val="none"/>
          </w:rPr>
          <w:t>пунктом 8</w:t>
        </w:r>
      </w:hyperlink>
      <w:r w:rsidRPr="00C50D97">
        <w:rPr>
          <w:sz w:val="28"/>
          <w:szCs w:val="28"/>
        </w:rPr>
        <w:t xml:space="preserve"> настоящего Порядка.</w:t>
      </w:r>
    </w:p>
    <w:p w:rsidR="00A60EFB" w:rsidRPr="00A60EFB" w:rsidRDefault="00C50D97" w:rsidP="0002431E">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A60EFB" w:rsidRPr="00A60EFB">
        <w:rPr>
          <w:rFonts w:ascii="Times New Roman" w:hAnsi="Times New Roman" w:cs="Times New Roman"/>
          <w:sz w:val="28"/>
          <w:szCs w:val="28"/>
        </w:rPr>
        <w:t>В случае уменьшения планируемых в текущем финансовом году поступлений целевых средств сумма поступлений по коду источника поступлений, указанная в Сведениях, должна быть больше или равна сумме фактических поступлений, отраженных на лицевом счете на дату внесения изменений.</w:t>
      </w:r>
    </w:p>
    <w:p w:rsidR="00C50D97"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В случае уменьшения планируемых в текущем финансовом году целевых расходов сумма планируемых выплат по кодам направлений</w:t>
      </w:r>
      <w:r w:rsidR="00D718FE">
        <w:rPr>
          <w:rFonts w:ascii="Times New Roman" w:hAnsi="Times New Roman" w:cs="Times New Roman"/>
          <w:sz w:val="28"/>
          <w:szCs w:val="28"/>
        </w:rPr>
        <w:t xml:space="preserve"> </w:t>
      </w:r>
      <w:r w:rsidRPr="00A60EFB">
        <w:rPr>
          <w:rFonts w:ascii="Times New Roman" w:hAnsi="Times New Roman" w:cs="Times New Roman"/>
          <w:sz w:val="28"/>
          <w:szCs w:val="28"/>
        </w:rPr>
        <w:t>расходования целевых средств, указанная в Сведениях,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C50D97" w:rsidRPr="00A60EFB" w:rsidRDefault="00C50D97" w:rsidP="0002431E">
      <w:pPr>
        <w:spacing w:after="0" w:line="360" w:lineRule="exact"/>
        <w:ind w:firstLine="708"/>
        <w:jc w:val="both"/>
        <w:rPr>
          <w:rFonts w:ascii="Times New Roman" w:hAnsi="Times New Roman" w:cs="Times New Roman"/>
          <w:sz w:val="28"/>
          <w:szCs w:val="28"/>
        </w:rPr>
      </w:pPr>
      <w:r w:rsidRPr="00C50D97">
        <w:rPr>
          <w:rFonts w:ascii="Times New Roman" w:hAnsi="Times New Roman" w:cs="Times New Roman"/>
          <w:sz w:val="28"/>
          <w:szCs w:val="28"/>
        </w:rPr>
        <w:t xml:space="preserve">Для подтверждения расходования не использованных на начало текущего финансового года остатков целевых средств участник казначейского сопровождения представляет в </w:t>
      </w:r>
      <w:r>
        <w:rPr>
          <w:rFonts w:ascii="Times New Roman" w:hAnsi="Times New Roman" w:cs="Times New Roman"/>
          <w:sz w:val="28"/>
          <w:szCs w:val="28"/>
        </w:rPr>
        <w:t>управление</w:t>
      </w:r>
      <w:r w:rsidRPr="00C50D97">
        <w:rPr>
          <w:rFonts w:ascii="Times New Roman" w:hAnsi="Times New Roman" w:cs="Times New Roman"/>
          <w:sz w:val="28"/>
          <w:szCs w:val="28"/>
        </w:rPr>
        <w:t xml:space="preserve"> финансов утвержденные в соответствии с настоящим Порядком изменения в Сведения.</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1</w:t>
      </w:r>
      <w:r w:rsidR="0002431E">
        <w:rPr>
          <w:rFonts w:ascii="Times New Roman" w:hAnsi="Times New Roman" w:cs="Times New Roman"/>
          <w:sz w:val="28"/>
          <w:szCs w:val="28"/>
        </w:rPr>
        <w:t>2</w:t>
      </w:r>
      <w:r w:rsidRPr="00A60EFB">
        <w:rPr>
          <w:rFonts w:ascii="Times New Roman" w:hAnsi="Times New Roman" w:cs="Times New Roman"/>
          <w:sz w:val="28"/>
          <w:szCs w:val="28"/>
        </w:rPr>
        <w:t>.</w:t>
      </w:r>
      <w:r w:rsidRPr="00A60EFB">
        <w:rPr>
          <w:rFonts w:ascii="Times New Roman" w:hAnsi="Times New Roman" w:cs="Times New Roman"/>
          <w:sz w:val="28"/>
          <w:szCs w:val="28"/>
        </w:rPr>
        <w:tab/>
        <w:t xml:space="preserve">При внесении изменений в Сведения участник казначейского сопровождения в течение пяти рабочих дней </w:t>
      </w:r>
      <w:proofErr w:type="gramStart"/>
      <w:r w:rsidRPr="00A60EFB">
        <w:rPr>
          <w:rFonts w:ascii="Times New Roman" w:hAnsi="Times New Roman" w:cs="Times New Roman"/>
          <w:sz w:val="28"/>
          <w:szCs w:val="28"/>
        </w:rPr>
        <w:t>с даты утверждения</w:t>
      </w:r>
      <w:proofErr w:type="gramEnd"/>
      <w:r w:rsidRPr="00A60EFB">
        <w:rPr>
          <w:rFonts w:ascii="Times New Roman" w:hAnsi="Times New Roman" w:cs="Times New Roman"/>
          <w:sz w:val="28"/>
          <w:szCs w:val="28"/>
        </w:rPr>
        <w:t xml:space="preserve"> Заказчиком</w:t>
      </w:r>
      <w:r w:rsidR="00C50D97">
        <w:rPr>
          <w:rFonts w:ascii="Times New Roman" w:hAnsi="Times New Roman" w:cs="Times New Roman"/>
          <w:sz w:val="28"/>
          <w:szCs w:val="28"/>
        </w:rPr>
        <w:t xml:space="preserve">, </w:t>
      </w:r>
      <w:r w:rsidR="00C50D97" w:rsidRPr="00C50D97">
        <w:rPr>
          <w:rFonts w:ascii="Times New Roman" w:hAnsi="Times New Roman" w:cs="Times New Roman"/>
          <w:sz w:val="28"/>
          <w:szCs w:val="28"/>
        </w:rPr>
        <w:t>ГРБС, предоставившим субсидию</w:t>
      </w:r>
      <w:r w:rsidR="00C50D97">
        <w:rPr>
          <w:rFonts w:ascii="Times New Roman" w:hAnsi="Times New Roman" w:cs="Times New Roman"/>
          <w:sz w:val="28"/>
          <w:szCs w:val="28"/>
        </w:rPr>
        <w:t>,</w:t>
      </w:r>
      <w:r w:rsidR="00C50D97" w:rsidRPr="00C50D97">
        <w:rPr>
          <w:rFonts w:ascii="Times New Roman" w:hAnsi="Times New Roman" w:cs="Times New Roman"/>
          <w:sz w:val="28"/>
          <w:szCs w:val="28"/>
        </w:rPr>
        <w:t xml:space="preserve"> </w:t>
      </w:r>
      <w:r w:rsidRPr="00A60EFB">
        <w:rPr>
          <w:rFonts w:ascii="Times New Roman" w:hAnsi="Times New Roman" w:cs="Times New Roman"/>
          <w:sz w:val="28"/>
          <w:szCs w:val="28"/>
        </w:rPr>
        <w:t>изменений в Сведения формирует в ПК «</w:t>
      </w:r>
      <w:proofErr w:type="spellStart"/>
      <w:r w:rsidRPr="00A60EFB">
        <w:rPr>
          <w:rFonts w:ascii="Times New Roman" w:hAnsi="Times New Roman" w:cs="Times New Roman"/>
          <w:sz w:val="28"/>
          <w:szCs w:val="28"/>
        </w:rPr>
        <w:t>Бюджет-СМАРТ</w:t>
      </w:r>
      <w:proofErr w:type="spellEnd"/>
      <w:r w:rsidRPr="00A60EFB">
        <w:rPr>
          <w:rFonts w:ascii="Times New Roman" w:hAnsi="Times New Roman" w:cs="Times New Roman"/>
          <w:sz w:val="28"/>
          <w:szCs w:val="28"/>
        </w:rPr>
        <w:t>» документ «Черновик - Бюджетное обязательство (изменения)» и прикрепляет к документу электронный образ утвержденных изменений к Сведениям.</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Документ «Черновик - Бюджетное обязательство (изменения)» подписывается электронными подписями участника казначейского сопровождения </w:t>
      </w:r>
      <w:r w:rsidR="00C50D97">
        <w:rPr>
          <w:rFonts w:ascii="Times New Roman" w:hAnsi="Times New Roman" w:cs="Times New Roman"/>
          <w:sz w:val="28"/>
          <w:szCs w:val="28"/>
        </w:rPr>
        <w:t xml:space="preserve"> Заказчика,</w:t>
      </w:r>
      <w:r w:rsidR="00C50D97" w:rsidRPr="00C50D97">
        <w:rPr>
          <w:sz w:val="28"/>
          <w:szCs w:val="28"/>
        </w:rPr>
        <w:t xml:space="preserve"> </w:t>
      </w:r>
      <w:r w:rsidR="00C50D97" w:rsidRPr="00C50D97">
        <w:rPr>
          <w:rFonts w:ascii="Times New Roman" w:hAnsi="Times New Roman" w:cs="Times New Roman"/>
          <w:sz w:val="28"/>
          <w:szCs w:val="28"/>
        </w:rPr>
        <w:t xml:space="preserve">ГРБС, </w:t>
      </w:r>
      <w:proofErr w:type="gramStart"/>
      <w:r w:rsidR="00C50D97" w:rsidRPr="00C50D97">
        <w:rPr>
          <w:rFonts w:ascii="Times New Roman" w:hAnsi="Times New Roman" w:cs="Times New Roman"/>
          <w:sz w:val="28"/>
          <w:szCs w:val="28"/>
        </w:rPr>
        <w:t>предоставившим</w:t>
      </w:r>
      <w:proofErr w:type="gramEnd"/>
      <w:r w:rsidR="00C50D97" w:rsidRPr="00C50D97">
        <w:rPr>
          <w:rFonts w:ascii="Times New Roman" w:hAnsi="Times New Roman" w:cs="Times New Roman"/>
          <w:sz w:val="28"/>
          <w:szCs w:val="28"/>
        </w:rPr>
        <w:t xml:space="preserve"> субсидию</w:t>
      </w:r>
    </w:p>
    <w:p w:rsidR="00A60EFB" w:rsidRPr="00A60EFB" w:rsidRDefault="00C3411E" w:rsidP="0002431E">
      <w:pPr>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Специалист </w:t>
      </w:r>
      <w:r w:rsidR="00F44019">
        <w:rPr>
          <w:rFonts w:ascii="Times New Roman" w:hAnsi="Times New Roman" w:cs="Times New Roman"/>
          <w:sz w:val="28"/>
          <w:szCs w:val="28"/>
        </w:rPr>
        <w:t>О</w:t>
      </w:r>
      <w:r w:rsidR="00C50D97">
        <w:rPr>
          <w:rFonts w:ascii="Times New Roman" w:hAnsi="Times New Roman" w:cs="Times New Roman"/>
          <w:sz w:val="28"/>
          <w:szCs w:val="28"/>
        </w:rPr>
        <w:t>ПК</w:t>
      </w:r>
      <w:r w:rsidR="00A60EFB" w:rsidRPr="00A60EFB">
        <w:rPr>
          <w:rFonts w:ascii="Times New Roman" w:hAnsi="Times New Roman" w:cs="Times New Roman"/>
          <w:sz w:val="28"/>
          <w:szCs w:val="28"/>
        </w:rPr>
        <w:t xml:space="preserve"> проверяет документ «Черновик - Бюджетное обязательство (изменения)» в соответствии с положениями, установленными пунктом 9 настоящего Порядка.</w:t>
      </w:r>
    </w:p>
    <w:p w:rsidR="009C660F" w:rsidRPr="009C660F" w:rsidRDefault="00A60EFB" w:rsidP="0002431E">
      <w:pPr>
        <w:pStyle w:val="ad"/>
        <w:spacing w:before="0" w:beforeAutospacing="0" w:after="0" w:afterAutospacing="0" w:line="360" w:lineRule="exact"/>
        <w:ind w:firstLine="540"/>
        <w:jc w:val="both"/>
        <w:rPr>
          <w:sz w:val="28"/>
          <w:szCs w:val="28"/>
        </w:rPr>
      </w:pPr>
      <w:r w:rsidRPr="00A60EFB">
        <w:rPr>
          <w:sz w:val="28"/>
          <w:szCs w:val="28"/>
        </w:rPr>
        <w:t>1</w:t>
      </w:r>
      <w:r w:rsidR="0002431E">
        <w:rPr>
          <w:sz w:val="28"/>
          <w:szCs w:val="28"/>
        </w:rPr>
        <w:t>3</w:t>
      </w:r>
      <w:r w:rsidRPr="00C50D97">
        <w:rPr>
          <w:sz w:val="28"/>
          <w:szCs w:val="28"/>
        </w:rPr>
        <w:t>.</w:t>
      </w:r>
      <w:r w:rsidR="00C50D97" w:rsidRPr="00C50D97">
        <w:rPr>
          <w:sz w:val="28"/>
          <w:szCs w:val="28"/>
        </w:rPr>
        <w:t xml:space="preserve">  ГРБС, предоставивший субсидию, </w:t>
      </w:r>
      <w:r w:rsidR="00C50D97">
        <w:rPr>
          <w:sz w:val="28"/>
          <w:szCs w:val="28"/>
        </w:rPr>
        <w:t xml:space="preserve">муниципальный </w:t>
      </w:r>
      <w:r w:rsidR="00C50D97" w:rsidRPr="00C50D97">
        <w:rPr>
          <w:sz w:val="28"/>
          <w:szCs w:val="28"/>
        </w:rPr>
        <w:t>з</w:t>
      </w:r>
      <w:r w:rsidRPr="00C50D97">
        <w:rPr>
          <w:sz w:val="28"/>
          <w:szCs w:val="28"/>
        </w:rPr>
        <w:t>аказчик</w:t>
      </w:r>
      <w:r w:rsidR="009C660F">
        <w:rPr>
          <w:sz w:val="28"/>
          <w:szCs w:val="28"/>
        </w:rPr>
        <w:t>, заказчи</w:t>
      </w:r>
      <w:proofErr w:type="gramStart"/>
      <w:r w:rsidR="009C660F">
        <w:rPr>
          <w:sz w:val="28"/>
          <w:szCs w:val="28"/>
        </w:rPr>
        <w:t>к-</w:t>
      </w:r>
      <w:proofErr w:type="gramEnd"/>
      <w:r w:rsidR="009C660F">
        <w:rPr>
          <w:sz w:val="28"/>
          <w:szCs w:val="28"/>
        </w:rPr>
        <w:t xml:space="preserve"> бюджетное (автономное) учреждение,</w:t>
      </w:r>
      <w:r w:rsidR="009C660F" w:rsidRPr="009C660F">
        <w:t xml:space="preserve"> </w:t>
      </w:r>
      <w:r w:rsidR="009C660F" w:rsidRPr="009C660F">
        <w:rPr>
          <w:sz w:val="28"/>
          <w:szCs w:val="28"/>
        </w:rPr>
        <w:t>участник казначейского сопровождения, являющийся заказчиком по контракту (договору) исполнителя и соисполнителя с авансовым платежом</w:t>
      </w:r>
    </w:p>
    <w:p w:rsidR="009C660F" w:rsidRPr="009C660F" w:rsidRDefault="009C660F" w:rsidP="0002431E">
      <w:pPr>
        <w:pStyle w:val="ad"/>
        <w:spacing w:before="0" w:beforeAutospacing="0" w:after="0" w:afterAutospacing="0" w:line="360" w:lineRule="exact"/>
        <w:ind w:firstLine="539"/>
        <w:jc w:val="both"/>
        <w:rPr>
          <w:sz w:val="28"/>
          <w:szCs w:val="28"/>
        </w:rPr>
      </w:pPr>
      <w:r>
        <w:rPr>
          <w:sz w:val="28"/>
          <w:szCs w:val="28"/>
        </w:rPr>
        <w:t xml:space="preserve"> </w:t>
      </w:r>
      <w:r w:rsidRPr="009C660F">
        <w:rPr>
          <w:sz w:val="28"/>
          <w:szCs w:val="28"/>
        </w:rPr>
        <w:t>перечисляю</w:t>
      </w:r>
      <w:r w:rsidR="00A60EFB" w:rsidRPr="009C660F">
        <w:rPr>
          <w:sz w:val="28"/>
          <w:szCs w:val="28"/>
        </w:rPr>
        <w:t>т целевые средства на лицевой счет</w:t>
      </w:r>
      <w:r w:rsidRPr="009C660F">
        <w:rPr>
          <w:sz w:val="28"/>
          <w:szCs w:val="28"/>
        </w:rPr>
        <w:t xml:space="preserve"> участника казначейского сопровождения на основании распоряжения в виде платежного поручения, в сроки, установленные условиями документа, обосновывающего обязательство.</w:t>
      </w:r>
    </w:p>
    <w:p w:rsidR="00A60EFB" w:rsidRPr="00C50D97" w:rsidRDefault="009C660F" w:rsidP="0002431E">
      <w:pPr>
        <w:pStyle w:val="ad"/>
        <w:spacing w:before="0" w:beforeAutospacing="0" w:after="0" w:afterAutospacing="0" w:line="360" w:lineRule="exact"/>
        <w:ind w:firstLine="540"/>
        <w:jc w:val="both"/>
      </w:pPr>
      <w:r>
        <w:rPr>
          <w:sz w:val="28"/>
          <w:szCs w:val="28"/>
        </w:rPr>
        <w:lastRenderedPageBreak/>
        <w:t>В распоряжении указывае</w:t>
      </w:r>
      <w:r w:rsidR="00A60EFB" w:rsidRPr="00A60EFB">
        <w:rPr>
          <w:sz w:val="28"/>
          <w:szCs w:val="28"/>
        </w:rPr>
        <w:t>тся И</w:t>
      </w:r>
      <w:r>
        <w:rPr>
          <w:sz w:val="28"/>
          <w:szCs w:val="28"/>
        </w:rPr>
        <w:t>дентификатор</w:t>
      </w:r>
      <w:r w:rsidR="00A60EFB" w:rsidRPr="00A60EFB">
        <w:rPr>
          <w:sz w:val="28"/>
          <w:szCs w:val="28"/>
        </w:rPr>
        <w:t>, согласно которому производится зачисление целевых средств на лицевой счет участника казначейского сопровождения.</w:t>
      </w:r>
    </w:p>
    <w:p w:rsidR="009C660F" w:rsidRDefault="004C3E83" w:rsidP="0002431E">
      <w:pPr>
        <w:pStyle w:val="ad"/>
        <w:spacing w:before="0" w:beforeAutospacing="0" w:after="0" w:afterAutospacing="0" w:line="360" w:lineRule="exact"/>
        <w:ind w:firstLine="540"/>
        <w:jc w:val="both"/>
      </w:pPr>
      <w:r>
        <w:rPr>
          <w:sz w:val="28"/>
          <w:szCs w:val="28"/>
        </w:rPr>
        <w:t xml:space="preserve">         </w:t>
      </w:r>
      <w:r w:rsidR="00A60EFB" w:rsidRPr="00A60EFB">
        <w:rPr>
          <w:sz w:val="28"/>
          <w:szCs w:val="28"/>
        </w:rPr>
        <w:t>1</w:t>
      </w:r>
      <w:r w:rsidR="0002431E">
        <w:rPr>
          <w:sz w:val="28"/>
          <w:szCs w:val="28"/>
        </w:rPr>
        <w:t>4</w:t>
      </w:r>
      <w:r w:rsidR="00A60EFB" w:rsidRPr="00A60EFB">
        <w:rPr>
          <w:sz w:val="28"/>
          <w:szCs w:val="28"/>
        </w:rPr>
        <w:t>.</w:t>
      </w:r>
      <w:r w:rsidR="00A60EFB" w:rsidRPr="00A60EFB">
        <w:rPr>
          <w:sz w:val="28"/>
          <w:szCs w:val="28"/>
        </w:rPr>
        <w:tab/>
        <w:t xml:space="preserve">При получении от </w:t>
      </w:r>
      <w:r w:rsidR="009C660F">
        <w:rPr>
          <w:sz w:val="28"/>
          <w:szCs w:val="28"/>
        </w:rPr>
        <w:t>муниципального з</w:t>
      </w:r>
      <w:r w:rsidR="00A60EFB" w:rsidRPr="00A60EFB">
        <w:rPr>
          <w:sz w:val="28"/>
          <w:szCs w:val="28"/>
        </w:rPr>
        <w:t>аказчика</w:t>
      </w:r>
      <w:r w:rsidR="009C660F">
        <w:rPr>
          <w:sz w:val="28"/>
          <w:szCs w:val="28"/>
        </w:rPr>
        <w:t xml:space="preserve">, </w:t>
      </w:r>
      <w:r w:rsidR="009C660F" w:rsidRPr="009C660F">
        <w:rPr>
          <w:sz w:val="28"/>
          <w:szCs w:val="28"/>
        </w:rPr>
        <w:t>заказчика - бюджетного (автономного) учреждения, ГРБС, предоставившего субсидию</w:t>
      </w:r>
    </w:p>
    <w:p w:rsidR="00A60EFB" w:rsidRPr="00D450D1" w:rsidRDefault="00A60EFB" w:rsidP="0002431E">
      <w:pPr>
        <w:pStyle w:val="30"/>
        <w:spacing w:line="360" w:lineRule="exact"/>
        <w:ind w:left="40"/>
        <w:jc w:val="both"/>
        <w:rPr>
          <w:color w:val="auto"/>
          <w:sz w:val="28"/>
          <w:szCs w:val="28"/>
        </w:rPr>
      </w:pPr>
      <w:r w:rsidRPr="00A60EFB">
        <w:rPr>
          <w:sz w:val="28"/>
          <w:szCs w:val="28"/>
        </w:rPr>
        <w:t xml:space="preserve"> </w:t>
      </w:r>
      <w:proofErr w:type="gramStart"/>
      <w:r w:rsidRPr="00A60EFB">
        <w:rPr>
          <w:sz w:val="28"/>
          <w:szCs w:val="28"/>
        </w:rPr>
        <w:t xml:space="preserve">распоряжения на перечисление целевых средств участнику казначейского сопровождения, </w:t>
      </w:r>
      <w:r w:rsidR="00C3411E">
        <w:rPr>
          <w:sz w:val="28"/>
          <w:szCs w:val="28"/>
        </w:rPr>
        <w:t xml:space="preserve">специалист </w:t>
      </w:r>
      <w:r w:rsidR="009C660F">
        <w:rPr>
          <w:sz w:val="28"/>
          <w:szCs w:val="28"/>
        </w:rPr>
        <w:t>ОПК</w:t>
      </w:r>
      <w:r w:rsidR="00F44019">
        <w:rPr>
          <w:sz w:val="28"/>
          <w:szCs w:val="28"/>
        </w:rPr>
        <w:t xml:space="preserve"> </w:t>
      </w:r>
      <w:r w:rsidRPr="00A60EFB">
        <w:rPr>
          <w:sz w:val="28"/>
          <w:szCs w:val="28"/>
        </w:rPr>
        <w:t xml:space="preserve">санкционирует расходование средств у </w:t>
      </w:r>
      <w:r w:rsidR="00071382">
        <w:rPr>
          <w:sz w:val="28"/>
          <w:szCs w:val="28"/>
        </w:rPr>
        <w:t>муниципаль</w:t>
      </w:r>
      <w:r w:rsidRPr="00A60EFB">
        <w:rPr>
          <w:sz w:val="28"/>
          <w:szCs w:val="28"/>
        </w:rPr>
        <w:t>ного заказчика</w:t>
      </w:r>
      <w:r w:rsidR="009C660F" w:rsidRPr="009C660F">
        <w:rPr>
          <w:sz w:val="28"/>
          <w:szCs w:val="28"/>
        </w:rPr>
        <w:t>, ГРБС, предоставившего субсидию</w:t>
      </w:r>
      <w:r w:rsidR="009C660F" w:rsidRPr="00A60EFB">
        <w:rPr>
          <w:sz w:val="28"/>
          <w:szCs w:val="28"/>
        </w:rPr>
        <w:t xml:space="preserve"> </w:t>
      </w:r>
      <w:r w:rsidRPr="00A60EFB">
        <w:rPr>
          <w:sz w:val="28"/>
          <w:szCs w:val="28"/>
        </w:rPr>
        <w:t xml:space="preserve">- в соответствии </w:t>
      </w:r>
      <w:r w:rsidR="004C3E83">
        <w:rPr>
          <w:sz w:val="28"/>
          <w:szCs w:val="28"/>
        </w:rPr>
        <w:t xml:space="preserve">с </w:t>
      </w:r>
      <w:r w:rsidR="00284E98">
        <w:rPr>
          <w:rFonts w:eastAsia="Calibri"/>
          <w:sz w:val="28"/>
          <w:szCs w:val="28"/>
        </w:rPr>
        <w:t>Поряд</w:t>
      </w:r>
      <w:r w:rsidR="004C3E83" w:rsidRPr="00ED5F63">
        <w:rPr>
          <w:rFonts w:eastAsia="Calibri"/>
          <w:sz w:val="28"/>
          <w:szCs w:val="28"/>
        </w:rPr>
        <w:t>к</w:t>
      </w:r>
      <w:r w:rsidR="004C3E83">
        <w:rPr>
          <w:sz w:val="28"/>
          <w:szCs w:val="28"/>
        </w:rPr>
        <w:t>ом</w:t>
      </w:r>
      <w:r w:rsidR="004C3E83" w:rsidRPr="00ED5F63">
        <w:rPr>
          <w:rFonts w:eastAsia="Calibri"/>
          <w:sz w:val="28"/>
          <w:szCs w:val="28"/>
        </w:rPr>
        <w:t xml:space="preserve"> </w:t>
      </w:r>
      <w:r w:rsidR="004C3E83">
        <w:rPr>
          <w:rFonts w:eastAsia="Calibri"/>
          <w:sz w:val="28"/>
          <w:szCs w:val="28"/>
        </w:rPr>
        <w:t xml:space="preserve">исполнения </w:t>
      </w:r>
      <w:r w:rsidR="004C3E83" w:rsidRPr="00ED5F63">
        <w:rPr>
          <w:rFonts w:eastAsia="Calibri"/>
          <w:sz w:val="28"/>
          <w:szCs w:val="28"/>
        </w:rPr>
        <w:t>бюджета</w:t>
      </w:r>
      <w:r w:rsidR="004C3E83">
        <w:rPr>
          <w:rFonts w:eastAsia="Calibri"/>
          <w:sz w:val="28"/>
          <w:szCs w:val="28"/>
        </w:rPr>
        <w:t xml:space="preserve"> муниципального района и бюджетов поселений</w:t>
      </w:r>
      <w:r w:rsidR="004C3E83" w:rsidRPr="00ED5F63">
        <w:rPr>
          <w:rFonts w:eastAsia="Calibri"/>
          <w:sz w:val="28"/>
          <w:szCs w:val="28"/>
        </w:rPr>
        <w:t xml:space="preserve"> </w:t>
      </w:r>
      <w:r w:rsidR="004C3E83">
        <w:rPr>
          <w:rFonts w:eastAsia="Calibri"/>
          <w:sz w:val="28"/>
          <w:szCs w:val="28"/>
        </w:rPr>
        <w:t>по расходам и источникам финансирования дефицита бюджета муниципального района и бюджетов поселений</w:t>
      </w:r>
      <w:r w:rsidR="004C3E83">
        <w:rPr>
          <w:sz w:val="28"/>
          <w:szCs w:val="28"/>
        </w:rPr>
        <w:t xml:space="preserve">, </w:t>
      </w:r>
      <w:r w:rsidR="004C3E83" w:rsidRPr="006C16CB">
        <w:rPr>
          <w:color w:val="000000"/>
          <w:sz w:val="28"/>
          <w:szCs w:val="28"/>
        </w:rPr>
        <w:t xml:space="preserve">утвержденным </w:t>
      </w:r>
      <w:r w:rsidR="004C3E83">
        <w:rPr>
          <w:color w:val="000000"/>
          <w:sz w:val="28"/>
          <w:szCs w:val="28"/>
        </w:rPr>
        <w:t xml:space="preserve">приказом управления финансов </w:t>
      </w:r>
      <w:r w:rsidR="00284E98">
        <w:rPr>
          <w:color w:val="000000"/>
          <w:sz w:val="28"/>
          <w:szCs w:val="28"/>
        </w:rPr>
        <w:t xml:space="preserve">    </w:t>
      </w:r>
      <w:r w:rsidR="004C3E83">
        <w:rPr>
          <w:color w:val="000000"/>
          <w:sz w:val="28"/>
          <w:szCs w:val="28"/>
        </w:rPr>
        <w:t xml:space="preserve">№ 34 от 26.04.2022 (далее </w:t>
      </w:r>
      <w:r w:rsidR="009C660F">
        <w:rPr>
          <w:color w:val="000000"/>
          <w:sz w:val="28"/>
          <w:szCs w:val="28"/>
        </w:rPr>
        <w:t>–</w:t>
      </w:r>
      <w:r w:rsidR="00284E98">
        <w:rPr>
          <w:color w:val="000000"/>
          <w:sz w:val="28"/>
          <w:szCs w:val="28"/>
        </w:rPr>
        <w:t xml:space="preserve"> </w:t>
      </w:r>
      <w:r w:rsidR="004C3E83">
        <w:rPr>
          <w:color w:val="000000"/>
          <w:sz w:val="28"/>
          <w:szCs w:val="28"/>
        </w:rPr>
        <w:t>Порядок</w:t>
      </w:r>
      <w:r w:rsidR="009C660F">
        <w:rPr>
          <w:color w:val="000000"/>
          <w:sz w:val="28"/>
          <w:szCs w:val="28"/>
        </w:rPr>
        <w:t xml:space="preserve"> приказа</w:t>
      </w:r>
      <w:r w:rsidR="004C3E83">
        <w:rPr>
          <w:color w:val="000000"/>
          <w:sz w:val="28"/>
          <w:szCs w:val="28"/>
        </w:rPr>
        <w:t xml:space="preserve"> № 34),  </w:t>
      </w:r>
      <w:r w:rsidR="004C3E83" w:rsidRPr="006C16CB">
        <w:rPr>
          <w:color w:val="000000"/>
          <w:sz w:val="28"/>
          <w:szCs w:val="28"/>
        </w:rPr>
        <w:t xml:space="preserve">а </w:t>
      </w:r>
      <w:r w:rsidR="009C660F">
        <w:rPr>
          <w:color w:val="000000"/>
          <w:sz w:val="28"/>
          <w:szCs w:val="28"/>
        </w:rPr>
        <w:t xml:space="preserve">у </w:t>
      </w:r>
      <w:r w:rsidR="009C660F" w:rsidRPr="009C660F">
        <w:rPr>
          <w:sz w:val="28"/>
          <w:szCs w:val="28"/>
        </w:rPr>
        <w:t>заказчика - бюджетного (автономного) учреждения</w:t>
      </w:r>
      <w:r w:rsidR="004C3E83" w:rsidRPr="006C16CB">
        <w:rPr>
          <w:color w:val="000000"/>
          <w:sz w:val="28"/>
          <w:szCs w:val="28"/>
        </w:rPr>
        <w:t xml:space="preserve">  в</w:t>
      </w:r>
      <w:proofErr w:type="gramEnd"/>
      <w:r w:rsidR="004C3E83">
        <w:rPr>
          <w:color w:val="000000"/>
          <w:sz w:val="28"/>
          <w:szCs w:val="28"/>
        </w:rPr>
        <w:t xml:space="preserve"> </w:t>
      </w:r>
      <w:proofErr w:type="gramStart"/>
      <w:r w:rsidR="004C3E83" w:rsidRPr="006C16CB">
        <w:rPr>
          <w:color w:val="000000"/>
          <w:sz w:val="28"/>
          <w:szCs w:val="28"/>
        </w:rPr>
        <w:t>соответствии с</w:t>
      </w:r>
      <w:r w:rsidR="004C3E83">
        <w:rPr>
          <w:color w:val="000000"/>
          <w:sz w:val="28"/>
          <w:szCs w:val="28"/>
        </w:rPr>
        <w:t xml:space="preserve"> </w:t>
      </w:r>
      <w:r w:rsidR="004C3E83" w:rsidRPr="004C3E83">
        <w:t xml:space="preserve"> </w:t>
      </w:r>
      <w:r w:rsidR="004C3E83" w:rsidRPr="00D450D1">
        <w:rPr>
          <w:color w:val="auto"/>
          <w:sz w:val="28"/>
          <w:szCs w:val="28"/>
        </w:rPr>
        <w:t xml:space="preserve">Порядком санкционирования расходов муниципальных  бюджетных и автономных учреждений, юридических лиц (не являющихся муниципальными учреждениями), индивидуальных предпринимателей, физических лиц - производителей товаров, работ, услуг, лицевые счета которым открыты в управлении финансов </w:t>
      </w:r>
      <w:proofErr w:type="spellStart"/>
      <w:r w:rsidR="004C3E83" w:rsidRPr="00D450D1">
        <w:rPr>
          <w:color w:val="auto"/>
          <w:sz w:val="28"/>
          <w:szCs w:val="28"/>
        </w:rPr>
        <w:t>Белохолуницкого</w:t>
      </w:r>
      <w:proofErr w:type="spellEnd"/>
      <w:r w:rsidR="004C3E83" w:rsidRPr="00D450D1">
        <w:rPr>
          <w:color w:val="auto"/>
          <w:sz w:val="28"/>
          <w:szCs w:val="28"/>
        </w:rPr>
        <w:t xml:space="preserve"> муниципального района Кировской области</w:t>
      </w:r>
      <w:r w:rsidR="002C7B1A" w:rsidRPr="00D450D1">
        <w:rPr>
          <w:color w:val="auto"/>
          <w:sz w:val="28"/>
          <w:szCs w:val="28"/>
        </w:rPr>
        <w:t xml:space="preserve"> утвержденным приказом управления финансов № 31 от 27.05.2020 (далее </w:t>
      </w:r>
      <w:r w:rsidR="009C660F" w:rsidRPr="00D450D1">
        <w:rPr>
          <w:color w:val="auto"/>
          <w:sz w:val="28"/>
          <w:szCs w:val="28"/>
        </w:rPr>
        <w:t>–</w:t>
      </w:r>
      <w:r w:rsidR="00745CC7" w:rsidRPr="00D450D1">
        <w:rPr>
          <w:color w:val="auto"/>
          <w:sz w:val="28"/>
          <w:szCs w:val="28"/>
        </w:rPr>
        <w:t xml:space="preserve"> </w:t>
      </w:r>
      <w:r w:rsidR="002C7B1A" w:rsidRPr="00D450D1">
        <w:rPr>
          <w:color w:val="auto"/>
          <w:sz w:val="28"/>
          <w:szCs w:val="28"/>
        </w:rPr>
        <w:t>Порядок</w:t>
      </w:r>
      <w:r w:rsidR="009C660F" w:rsidRPr="00D450D1">
        <w:rPr>
          <w:color w:val="auto"/>
          <w:sz w:val="28"/>
          <w:szCs w:val="28"/>
        </w:rPr>
        <w:t xml:space="preserve"> приказа</w:t>
      </w:r>
      <w:r w:rsidR="002C7B1A" w:rsidRPr="00D450D1">
        <w:rPr>
          <w:color w:val="auto"/>
          <w:sz w:val="28"/>
          <w:szCs w:val="28"/>
        </w:rPr>
        <w:t xml:space="preserve"> № 31)</w:t>
      </w:r>
      <w:proofErr w:type="gramEnd"/>
    </w:p>
    <w:p w:rsidR="00220E79" w:rsidRPr="00220E79" w:rsidRDefault="00A60EFB" w:rsidP="0002431E">
      <w:pPr>
        <w:pStyle w:val="ad"/>
        <w:spacing w:before="0" w:beforeAutospacing="0" w:after="0" w:afterAutospacing="0" w:line="360" w:lineRule="exact"/>
        <w:ind w:firstLine="540"/>
        <w:jc w:val="both"/>
        <w:rPr>
          <w:sz w:val="28"/>
          <w:szCs w:val="28"/>
        </w:rPr>
      </w:pPr>
      <w:r w:rsidRPr="00A60EFB">
        <w:rPr>
          <w:sz w:val="28"/>
          <w:szCs w:val="28"/>
        </w:rPr>
        <w:t>1</w:t>
      </w:r>
      <w:r w:rsidR="0002431E">
        <w:rPr>
          <w:sz w:val="28"/>
          <w:szCs w:val="28"/>
        </w:rPr>
        <w:t>5</w:t>
      </w:r>
      <w:r w:rsidRPr="00A60EFB">
        <w:rPr>
          <w:sz w:val="28"/>
          <w:szCs w:val="28"/>
        </w:rPr>
        <w:t>.</w:t>
      </w:r>
      <w:r w:rsidRPr="00A60EFB">
        <w:rPr>
          <w:sz w:val="28"/>
          <w:szCs w:val="28"/>
        </w:rPr>
        <w:tab/>
      </w:r>
      <w:proofErr w:type="gramStart"/>
      <w:r w:rsidRPr="00A60EFB">
        <w:rPr>
          <w:sz w:val="28"/>
          <w:szCs w:val="28"/>
        </w:rPr>
        <w:t>Перечисленные Заказчик</w:t>
      </w:r>
      <w:r w:rsidR="009C660F">
        <w:rPr>
          <w:sz w:val="28"/>
          <w:szCs w:val="28"/>
        </w:rPr>
        <w:t>а</w:t>
      </w:r>
      <w:r w:rsidRPr="00A60EFB">
        <w:rPr>
          <w:sz w:val="28"/>
          <w:szCs w:val="28"/>
        </w:rPr>
        <w:t>м</w:t>
      </w:r>
      <w:r w:rsidR="009C660F">
        <w:rPr>
          <w:sz w:val="28"/>
          <w:szCs w:val="28"/>
        </w:rPr>
        <w:t>и, ГРБС</w:t>
      </w:r>
      <w:r w:rsidRPr="00A60EFB">
        <w:rPr>
          <w:sz w:val="28"/>
          <w:szCs w:val="28"/>
        </w:rPr>
        <w:t xml:space="preserve"> целевые средства отражаются на лицевом счете участника казначейского сопровождения</w:t>
      </w:r>
      <w:r w:rsidR="00220E79" w:rsidRPr="00220E79">
        <w:t xml:space="preserve"> </w:t>
      </w:r>
      <w:r w:rsidR="00220E79" w:rsidRPr="00220E79">
        <w:rPr>
          <w:sz w:val="28"/>
          <w:szCs w:val="28"/>
        </w:rPr>
        <w:t>не позднее следующего операционного дня после совершения операции и представления Управлением Федерального казначейства по Кировской области (далее - УФК) выписки из казначейского счета для осуществления и отражения операций с денежными средствами участников казначейского сопровождения зачисляются специалистом ОПК, ответственным за обработку выписки по расходам бюджета, на лицевой счет участника казначейского</w:t>
      </w:r>
      <w:proofErr w:type="gramEnd"/>
      <w:r w:rsidR="00220E79" w:rsidRPr="00220E79">
        <w:rPr>
          <w:sz w:val="28"/>
          <w:szCs w:val="28"/>
        </w:rPr>
        <w:t xml:space="preserve"> сопровождения с указанием Идентификатора.</w:t>
      </w:r>
    </w:p>
    <w:p w:rsidR="00A60EFB" w:rsidRDefault="00220E79" w:rsidP="0002431E">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A60EFB" w:rsidRPr="002C7B1A">
        <w:rPr>
          <w:rFonts w:ascii="Times New Roman" w:hAnsi="Times New Roman" w:cs="Times New Roman"/>
          <w:sz w:val="28"/>
          <w:szCs w:val="28"/>
        </w:rPr>
        <w:t>1</w:t>
      </w:r>
      <w:r w:rsidR="0002431E">
        <w:rPr>
          <w:rFonts w:ascii="Times New Roman" w:hAnsi="Times New Roman" w:cs="Times New Roman"/>
          <w:sz w:val="28"/>
          <w:szCs w:val="28"/>
        </w:rPr>
        <w:t>6</w:t>
      </w:r>
      <w:r w:rsidR="00A60EFB" w:rsidRPr="002C7B1A">
        <w:rPr>
          <w:rFonts w:ascii="Times New Roman" w:hAnsi="Times New Roman" w:cs="Times New Roman"/>
          <w:sz w:val="28"/>
          <w:szCs w:val="28"/>
        </w:rPr>
        <w:t>.</w:t>
      </w:r>
      <w:r w:rsidR="00A60EFB" w:rsidRPr="00A60EFB">
        <w:rPr>
          <w:rFonts w:ascii="Times New Roman" w:hAnsi="Times New Roman" w:cs="Times New Roman"/>
          <w:sz w:val="28"/>
          <w:szCs w:val="28"/>
        </w:rPr>
        <w:tab/>
      </w:r>
      <w:proofErr w:type="gramStart"/>
      <w:r w:rsidR="00A60EFB" w:rsidRPr="00A60EFB">
        <w:rPr>
          <w:rFonts w:ascii="Times New Roman" w:hAnsi="Times New Roman" w:cs="Times New Roman"/>
          <w:sz w:val="28"/>
          <w:szCs w:val="28"/>
        </w:rPr>
        <w:t xml:space="preserve">Для санкционирования целевых расходов участником казначейского сопровождения представляются в </w:t>
      </w:r>
      <w:r w:rsidR="00071382">
        <w:rPr>
          <w:rFonts w:ascii="Times New Roman" w:hAnsi="Times New Roman" w:cs="Times New Roman"/>
          <w:sz w:val="28"/>
          <w:szCs w:val="28"/>
        </w:rPr>
        <w:t>управление</w:t>
      </w:r>
      <w:r w:rsidR="002C7B1A">
        <w:rPr>
          <w:rFonts w:ascii="Times New Roman" w:hAnsi="Times New Roman" w:cs="Times New Roman"/>
          <w:sz w:val="28"/>
          <w:szCs w:val="28"/>
        </w:rPr>
        <w:t xml:space="preserve"> финансов</w:t>
      </w:r>
      <w:r w:rsidR="00A60EFB" w:rsidRPr="00A60EFB">
        <w:rPr>
          <w:rFonts w:ascii="Times New Roman" w:hAnsi="Times New Roman" w:cs="Times New Roman"/>
          <w:sz w:val="28"/>
          <w:szCs w:val="28"/>
        </w:rPr>
        <w:t xml:space="preserve"> вместе с распоряжением документы, подтверждающие возникновение денежного обязательства: договор на поставку товаров, выполнение работ, оказание услуг, заключенный участником казначейского сопровождения с поставщиком товаров, работ, услуг в целях исполнения </w:t>
      </w:r>
      <w:r>
        <w:rPr>
          <w:rFonts w:ascii="Times New Roman" w:hAnsi="Times New Roman" w:cs="Times New Roman"/>
          <w:sz w:val="28"/>
          <w:szCs w:val="28"/>
        </w:rPr>
        <w:t>документа, обосновывающего обязательство</w:t>
      </w:r>
      <w:r w:rsidR="00A60EFB" w:rsidRPr="00A60EFB">
        <w:rPr>
          <w:rFonts w:ascii="Times New Roman" w:hAnsi="Times New Roman" w:cs="Times New Roman"/>
          <w:sz w:val="28"/>
          <w:szCs w:val="28"/>
        </w:rPr>
        <w:t>, счет и (или) счет</w:t>
      </w:r>
      <w:r w:rsidR="00071382">
        <w:rPr>
          <w:rFonts w:ascii="Times New Roman" w:hAnsi="Times New Roman" w:cs="Times New Roman"/>
          <w:sz w:val="28"/>
          <w:szCs w:val="28"/>
        </w:rPr>
        <w:t xml:space="preserve"> </w:t>
      </w:r>
      <w:r w:rsidR="00A60EFB" w:rsidRPr="00A60EFB">
        <w:rPr>
          <w:rFonts w:ascii="Times New Roman" w:hAnsi="Times New Roman" w:cs="Times New Roman"/>
          <w:sz w:val="28"/>
          <w:szCs w:val="28"/>
        </w:rPr>
        <w:t xml:space="preserve">- фактура, товарная накладная, универсальный передаточный документ, </w:t>
      </w:r>
      <w:r>
        <w:rPr>
          <w:rFonts w:ascii="Times New Roman" w:hAnsi="Times New Roman" w:cs="Times New Roman"/>
          <w:sz w:val="28"/>
          <w:szCs w:val="28"/>
        </w:rPr>
        <w:t xml:space="preserve">чек, </w:t>
      </w:r>
      <w:r w:rsidR="00A60EFB" w:rsidRPr="00A60EFB">
        <w:rPr>
          <w:rFonts w:ascii="Times New Roman" w:hAnsi="Times New Roman" w:cs="Times New Roman"/>
          <w:sz w:val="28"/>
          <w:szCs w:val="28"/>
        </w:rPr>
        <w:t>акт приема-передачи, акт выполненных работ (оказанных услуг</w:t>
      </w:r>
      <w:proofErr w:type="gramEnd"/>
      <w:r w:rsidR="00A60EFB" w:rsidRPr="00A60EFB">
        <w:rPr>
          <w:rFonts w:ascii="Times New Roman" w:hAnsi="Times New Roman" w:cs="Times New Roman"/>
          <w:sz w:val="28"/>
          <w:szCs w:val="28"/>
        </w:rPr>
        <w:t>), справки</w:t>
      </w:r>
      <w:r w:rsidR="00071382">
        <w:rPr>
          <w:rFonts w:ascii="Times New Roman" w:hAnsi="Times New Roman" w:cs="Times New Roman"/>
          <w:sz w:val="28"/>
          <w:szCs w:val="28"/>
        </w:rPr>
        <w:t xml:space="preserve"> </w:t>
      </w:r>
      <w:r w:rsidR="00A60EFB" w:rsidRPr="00A60EFB">
        <w:rPr>
          <w:rFonts w:ascii="Times New Roman" w:hAnsi="Times New Roman" w:cs="Times New Roman"/>
          <w:sz w:val="28"/>
          <w:szCs w:val="28"/>
        </w:rPr>
        <w:t xml:space="preserve">- расчеты, иные документы, на основании которых возникли денежные обязательства участника казначейского сопровождения (далее </w:t>
      </w:r>
      <w:r w:rsidR="00071382">
        <w:rPr>
          <w:rFonts w:ascii="Times New Roman" w:hAnsi="Times New Roman" w:cs="Times New Roman"/>
          <w:sz w:val="28"/>
          <w:szCs w:val="28"/>
        </w:rPr>
        <w:t>–</w:t>
      </w:r>
      <w:r w:rsidR="00A60EFB" w:rsidRPr="00A60EFB">
        <w:rPr>
          <w:rFonts w:ascii="Times New Roman" w:hAnsi="Times New Roman" w:cs="Times New Roman"/>
          <w:sz w:val="28"/>
          <w:szCs w:val="28"/>
        </w:rPr>
        <w:t xml:space="preserve"> документы</w:t>
      </w:r>
      <w:r w:rsidR="00071382">
        <w:rPr>
          <w:rFonts w:ascii="Times New Roman" w:hAnsi="Times New Roman" w:cs="Times New Roman"/>
          <w:sz w:val="28"/>
          <w:szCs w:val="28"/>
        </w:rPr>
        <w:t xml:space="preserve"> </w:t>
      </w:r>
      <w:r w:rsidR="00A60EFB" w:rsidRPr="00A60EFB">
        <w:rPr>
          <w:rFonts w:ascii="Times New Roman" w:hAnsi="Times New Roman" w:cs="Times New Roman"/>
          <w:sz w:val="28"/>
          <w:szCs w:val="28"/>
        </w:rPr>
        <w:t>- основания).</w:t>
      </w:r>
    </w:p>
    <w:p w:rsidR="00220E79" w:rsidRPr="00220E79" w:rsidRDefault="00220E79" w:rsidP="0002431E">
      <w:pPr>
        <w:pStyle w:val="ad"/>
        <w:spacing w:before="0" w:beforeAutospacing="0" w:after="0" w:afterAutospacing="0" w:line="360" w:lineRule="exact"/>
        <w:ind w:firstLine="540"/>
        <w:jc w:val="both"/>
        <w:rPr>
          <w:sz w:val="28"/>
          <w:szCs w:val="28"/>
        </w:rPr>
      </w:pPr>
      <w:r w:rsidRPr="00220E79">
        <w:rPr>
          <w:sz w:val="28"/>
          <w:szCs w:val="28"/>
        </w:rPr>
        <w:t xml:space="preserve">Дополнительно, по запросу специалиста ОПК, участник казначейского сопровождения представляет результаты </w:t>
      </w:r>
      <w:proofErr w:type="spellStart"/>
      <w:r w:rsidRPr="00220E79">
        <w:rPr>
          <w:sz w:val="28"/>
          <w:szCs w:val="28"/>
        </w:rPr>
        <w:t>фотофиксации</w:t>
      </w:r>
      <w:proofErr w:type="spellEnd"/>
      <w:r w:rsidRPr="00220E79">
        <w:rPr>
          <w:sz w:val="28"/>
          <w:szCs w:val="28"/>
        </w:rPr>
        <w:t xml:space="preserve"> этапов выполнения работ, предусмотренные условиями муниципальных контрактов, контрактов (договоров).</w:t>
      </w:r>
    </w:p>
    <w:p w:rsidR="00220E79" w:rsidRPr="00220E79" w:rsidRDefault="00220E79" w:rsidP="0002431E">
      <w:pPr>
        <w:spacing w:after="0" w:line="360" w:lineRule="exact"/>
        <w:jc w:val="both"/>
        <w:rPr>
          <w:rFonts w:ascii="Times New Roman" w:hAnsi="Times New Roman" w:cs="Times New Roman"/>
          <w:sz w:val="28"/>
          <w:szCs w:val="28"/>
        </w:rPr>
      </w:pP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lastRenderedPageBreak/>
        <w:t>Документы-основания прикрепляются к соответствующему распоряжению в виде электронного образа документа на бумажном носителе.</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Документы-основания, представленные на бумажном носителе, после оплаты возвращаются участнику казначейского сопровождения.</w:t>
      </w:r>
    </w:p>
    <w:p w:rsidR="00220E79"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На счете (счете-фактуре, универсальном передаточном документе) на оплату товаров, выполнение работ, оказание услуг ставится виза руководителя участника казначейского сопровождения </w:t>
      </w:r>
      <w:r w:rsidR="00220E79">
        <w:rPr>
          <w:rFonts w:ascii="Times New Roman" w:hAnsi="Times New Roman" w:cs="Times New Roman"/>
          <w:sz w:val="28"/>
          <w:szCs w:val="28"/>
        </w:rPr>
        <w:t>«</w:t>
      </w:r>
      <w:r w:rsidRPr="00A60EFB">
        <w:rPr>
          <w:rFonts w:ascii="Times New Roman" w:hAnsi="Times New Roman" w:cs="Times New Roman"/>
          <w:sz w:val="28"/>
          <w:szCs w:val="28"/>
        </w:rPr>
        <w:t>к оплате</w:t>
      </w:r>
      <w:r w:rsidR="00220E79">
        <w:rPr>
          <w:rFonts w:ascii="Times New Roman" w:hAnsi="Times New Roman" w:cs="Times New Roman"/>
          <w:sz w:val="28"/>
          <w:szCs w:val="28"/>
        </w:rPr>
        <w:t>»</w:t>
      </w:r>
      <w:r w:rsidRPr="00A60EFB">
        <w:rPr>
          <w:rFonts w:ascii="Times New Roman" w:hAnsi="Times New Roman" w:cs="Times New Roman"/>
          <w:sz w:val="28"/>
          <w:szCs w:val="28"/>
        </w:rPr>
        <w:t xml:space="preserve"> и указывается И</w:t>
      </w:r>
      <w:r w:rsidR="00220E79">
        <w:rPr>
          <w:rFonts w:ascii="Times New Roman" w:hAnsi="Times New Roman" w:cs="Times New Roman"/>
          <w:sz w:val="28"/>
          <w:szCs w:val="28"/>
        </w:rPr>
        <w:t>дентификатор</w:t>
      </w:r>
      <w:r w:rsidRPr="00A60EFB">
        <w:rPr>
          <w:rFonts w:ascii="Times New Roman" w:hAnsi="Times New Roman" w:cs="Times New Roman"/>
          <w:sz w:val="28"/>
          <w:szCs w:val="28"/>
        </w:rPr>
        <w:t>.</w:t>
      </w:r>
    </w:p>
    <w:p w:rsidR="00220E79" w:rsidRPr="000B7C98" w:rsidRDefault="00220E79" w:rsidP="0002431E">
      <w:pPr>
        <w:spacing w:after="0" w:line="360" w:lineRule="exact"/>
        <w:ind w:firstLine="708"/>
        <w:jc w:val="both"/>
        <w:rPr>
          <w:rFonts w:ascii="Times New Roman" w:hAnsi="Times New Roman" w:cs="Times New Roman"/>
          <w:sz w:val="28"/>
          <w:szCs w:val="28"/>
        </w:rPr>
      </w:pPr>
      <w:proofErr w:type="gramStart"/>
      <w:r w:rsidRPr="000B7C98">
        <w:rPr>
          <w:rFonts w:ascii="Times New Roman" w:hAnsi="Times New Roman" w:cs="Times New Roman"/>
          <w:sz w:val="28"/>
          <w:szCs w:val="28"/>
        </w:rPr>
        <w:t xml:space="preserve">Если условиями </w:t>
      </w:r>
      <w:r w:rsidR="000B7C98">
        <w:rPr>
          <w:rFonts w:ascii="Times New Roman" w:hAnsi="Times New Roman" w:cs="Times New Roman"/>
          <w:sz w:val="28"/>
          <w:szCs w:val="28"/>
        </w:rPr>
        <w:t>муниципальных</w:t>
      </w:r>
      <w:r w:rsidRPr="000B7C98">
        <w:rPr>
          <w:rFonts w:ascii="Times New Roman" w:hAnsi="Times New Roman" w:cs="Times New Roman"/>
          <w:sz w:val="28"/>
          <w:szCs w:val="28"/>
        </w:rPr>
        <w:t xml:space="preserve"> контрактов, контрактов (договоров) бюджетных (автономных) учреждений, договоров (соглашений) предусмотрено возмещение произведенных участником казначейского сопровождения расходов (части расходов) в рамках исполнения документа, обосновывающего обязательство, им представляются в </w:t>
      </w:r>
      <w:r w:rsidR="000B7C98">
        <w:rPr>
          <w:rFonts w:ascii="Times New Roman" w:hAnsi="Times New Roman" w:cs="Times New Roman"/>
          <w:sz w:val="28"/>
          <w:szCs w:val="28"/>
        </w:rPr>
        <w:t>управление</w:t>
      </w:r>
      <w:r w:rsidRPr="000B7C98">
        <w:rPr>
          <w:rFonts w:ascii="Times New Roman" w:hAnsi="Times New Roman" w:cs="Times New Roman"/>
          <w:sz w:val="28"/>
          <w:szCs w:val="28"/>
        </w:rPr>
        <w:t xml:space="preserve"> финансов вместе с распоряжением документы, подтверждающие факт выполненных работ, оказанных услуг, поставленных товаров, и копии распоряжений, подтверждающих фактическую оплату указанных расходов.</w:t>
      </w:r>
      <w:proofErr w:type="gramEnd"/>
    </w:p>
    <w:p w:rsidR="00A60EFB" w:rsidRPr="00A60EFB" w:rsidRDefault="00220E79"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 </w:t>
      </w:r>
      <w:r w:rsidR="00A60EFB" w:rsidRPr="00A60EFB">
        <w:rPr>
          <w:rFonts w:ascii="Times New Roman" w:hAnsi="Times New Roman" w:cs="Times New Roman"/>
          <w:sz w:val="28"/>
          <w:szCs w:val="28"/>
        </w:rPr>
        <w:t>Для санкционирования расходов в целях оплаты обязательств по накладным расходам, представление документов-оснований не требуется.</w:t>
      </w:r>
    </w:p>
    <w:p w:rsidR="000B7C98" w:rsidRPr="000761F0" w:rsidRDefault="00A60EFB" w:rsidP="0002431E">
      <w:pPr>
        <w:pStyle w:val="ad"/>
        <w:spacing w:before="0" w:beforeAutospacing="0" w:after="0" w:afterAutospacing="0" w:line="360" w:lineRule="exact"/>
        <w:ind w:firstLine="540"/>
        <w:jc w:val="both"/>
        <w:rPr>
          <w:sz w:val="28"/>
          <w:szCs w:val="28"/>
        </w:rPr>
      </w:pPr>
      <w:r w:rsidRPr="00A60EFB">
        <w:rPr>
          <w:sz w:val="28"/>
          <w:szCs w:val="28"/>
        </w:rPr>
        <w:t>1</w:t>
      </w:r>
      <w:r w:rsidR="0002431E">
        <w:rPr>
          <w:sz w:val="28"/>
          <w:szCs w:val="28"/>
        </w:rPr>
        <w:t>7</w:t>
      </w:r>
      <w:r w:rsidRPr="00A60EFB">
        <w:rPr>
          <w:sz w:val="28"/>
          <w:szCs w:val="28"/>
        </w:rPr>
        <w:t>.</w:t>
      </w:r>
      <w:r w:rsidRPr="00A60EFB">
        <w:rPr>
          <w:sz w:val="28"/>
          <w:szCs w:val="28"/>
        </w:rPr>
        <w:tab/>
      </w:r>
      <w:r w:rsidR="000B7C98" w:rsidRPr="000761F0">
        <w:rPr>
          <w:sz w:val="28"/>
          <w:szCs w:val="28"/>
        </w:rPr>
        <w:t>Специалист ОПК не позднее второго рабочего дня, следующего за днем представления участником казначейского сопровождения распоряжений, подписанных электронной подписью, проверяет их:</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соответствие владельца электронной подписи лицу, имеющему право первой или второй подписи в карточке образцов подписей, а в случае представления распоряжений на бумажном носителе - на соответствие подписей должностных лиц, включенных в карточку образцов подписей;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соответствие оформления распоряжений требованиям, установленным Министерством финансов Российской Федерации и Центральным банком Российской Федерации;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соблюдение </w:t>
      </w:r>
      <w:proofErr w:type="gramStart"/>
      <w:r w:rsidRPr="000761F0">
        <w:rPr>
          <w:sz w:val="28"/>
          <w:szCs w:val="28"/>
        </w:rPr>
        <w:t>запретов</w:t>
      </w:r>
      <w:proofErr w:type="gramEnd"/>
      <w:r w:rsidRPr="000761F0">
        <w:rPr>
          <w:sz w:val="28"/>
          <w:szCs w:val="28"/>
        </w:rPr>
        <w:t xml:space="preserve"> на перечисление целевых средств с лицевого счета, установленных </w:t>
      </w:r>
      <w:hyperlink r:id="rId16" w:history="1">
        <w:r w:rsidRPr="000761F0">
          <w:rPr>
            <w:rStyle w:val="ae"/>
            <w:sz w:val="28"/>
            <w:szCs w:val="28"/>
          </w:rPr>
          <w:t xml:space="preserve">пунктом </w:t>
        </w:r>
      </w:hyperlink>
      <w:r w:rsidR="000510F6">
        <w:t>18</w:t>
      </w:r>
      <w:r w:rsidRPr="000761F0">
        <w:rPr>
          <w:sz w:val="28"/>
          <w:szCs w:val="28"/>
        </w:rPr>
        <w:t xml:space="preserve"> настоящего Порядка;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наличие фактического зачисления целевых средств по соответствующему документу, обосновывающему обязательство, на лицевой счет;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наличие Идентификатора в распоряжении и его соответствие Идентификатору, указанному в документе, обосновывающем обязательство, документах-основаниях и Сведениях; </w:t>
      </w:r>
    </w:p>
    <w:p w:rsidR="000B7C98" w:rsidRPr="000761F0" w:rsidRDefault="000B7C98" w:rsidP="0002431E">
      <w:pPr>
        <w:pStyle w:val="ad"/>
        <w:spacing w:before="168" w:beforeAutospacing="0" w:after="0" w:afterAutospacing="0" w:line="360" w:lineRule="exact"/>
        <w:ind w:firstLine="540"/>
        <w:jc w:val="both"/>
        <w:rPr>
          <w:sz w:val="28"/>
          <w:szCs w:val="28"/>
        </w:rPr>
      </w:pPr>
      <w:proofErr w:type="gramStart"/>
      <w:r w:rsidRPr="000761F0">
        <w:rPr>
          <w:sz w:val="28"/>
          <w:szCs w:val="28"/>
        </w:rPr>
        <w:t xml:space="preserve">на наличие в распоряжении на оплату расходов, связанных с поставкой товаров, выполнением работ, оказанием услуг, реквизитов документа, обосновывающего обязательство (номер, дата), документов-оснований (тип, номер, дата) и их соответствие реквизитам документа, обосновывающего обязательство, </w:t>
      </w:r>
      <w:r w:rsidRPr="000761F0">
        <w:rPr>
          <w:sz w:val="28"/>
          <w:szCs w:val="28"/>
        </w:rPr>
        <w:lastRenderedPageBreak/>
        <w:t xml:space="preserve">документов-оснований, представленных вместе с распоряжением в министерство финансов; </w:t>
      </w:r>
      <w:proofErr w:type="gramEnd"/>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соответствие в распоряжении текстового назначения платежа и кода направления расходования целевых средств направлению расходования целевых средств, указанному в Сведениях;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соответствие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распоряжении, предмету (результатам) и условиям документа, обосновывающего обязательство;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соответствие наименования, ИНН, КПП, банковских реквизитов получателя денежных средств, указанных в распоряжении, наименованию, ИНН, КПП, банковским реквизитам получателя денежных средств, указанным в документе, обосновывающем обязательство, и документах-основаниях;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правильность указания в распоряжении наименования, ИНН, КПП, банковских реквизитов плательщика; </w:t>
      </w:r>
    </w:p>
    <w:p w:rsidR="000B7C98" w:rsidRPr="000761F0" w:rsidRDefault="000B7C98" w:rsidP="0002431E">
      <w:pPr>
        <w:pStyle w:val="ad"/>
        <w:spacing w:before="168" w:beforeAutospacing="0" w:after="0" w:afterAutospacing="0" w:line="360" w:lineRule="exact"/>
        <w:ind w:firstLine="540"/>
        <w:jc w:val="both"/>
        <w:rPr>
          <w:sz w:val="28"/>
          <w:szCs w:val="28"/>
        </w:rPr>
      </w:pPr>
      <w:r w:rsidRPr="000761F0">
        <w:rPr>
          <w:sz w:val="28"/>
          <w:szCs w:val="28"/>
        </w:rPr>
        <w:t xml:space="preserve">на </w:t>
      </w:r>
      <w:proofErr w:type="spellStart"/>
      <w:r w:rsidRPr="000761F0">
        <w:rPr>
          <w:sz w:val="28"/>
          <w:szCs w:val="28"/>
        </w:rPr>
        <w:t>непревышение</w:t>
      </w:r>
      <w:proofErr w:type="spellEnd"/>
      <w:r w:rsidRPr="000761F0">
        <w:rPr>
          <w:sz w:val="28"/>
          <w:szCs w:val="28"/>
        </w:rPr>
        <w:t xml:space="preserve"> суммы, указанной в распоряжении, над суммой остатка средств по соответствующему коду направления расходования целевых средств, указанному на лицевом счете по соответствующему документу, обосновывающему обязательство; </w:t>
      </w:r>
    </w:p>
    <w:p w:rsidR="000761F0" w:rsidRDefault="000761F0" w:rsidP="0002431E">
      <w:pPr>
        <w:spacing w:after="0" w:line="360" w:lineRule="exact"/>
        <w:ind w:firstLine="708"/>
        <w:jc w:val="both"/>
        <w:rPr>
          <w:rFonts w:ascii="Times New Roman" w:hAnsi="Times New Roman" w:cs="Times New Roman"/>
          <w:sz w:val="28"/>
          <w:szCs w:val="28"/>
        </w:rPr>
      </w:pPr>
      <w:r w:rsidRPr="000761F0">
        <w:rPr>
          <w:rFonts w:ascii="Times New Roman" w:hAnsi="Times New Roman" w:cs="Times New Roman"/>
          <w:sz w:val="28"/>
          <w:szCs w:val="28"/>
        </w:rPr>
        <w:t xml:space="preserve">на </w:t>
      </w:r>
      <w:proofErr w:type="spellStart"/>
      <w:r w:rsidRPr="000761F0">
        <w:rPr>
          <w:rFonts w:ascii="Times New Roman" w:hAnsi="Times New Roman" w:cs="Times New Roman"/>
          <w:sz w:val="28"/>
          <w:szCs w:val="28"/>
        </w:rPr>
        <w:t>непревышение</w:t>
      </w:r>
      <w:proofErr w:type="spellEnd"/>
      <w:r w:rsidRPr="000761F0">
        <w:rPr>
          <w:rFonts w:ascii="Times New Roman" w:hAnsi="Times New Roman" w:cs="Times New Roman"/>
          <w:sz w:val="28"/>
          <w:szCs w:val="28"/>
        </w:rPr>
        <w:t xml:space="preserve"> суммы, указанной в распоряжении над суммой остатка средств на лицевом счете по соответствующему документу, обосновывающему обязательство.</w:t>
      </w:r>
    </w:p>
    <w:p w:rsidR="000761F0" w:rsidRPr="00A60EFB" w:rsidRDefault="0002431E" w:rsidP="0002431E">
      <w:pPr>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18</w:t>
      </w:r>
      <w:r w:rsidR="000761F0">
        <w:rPr>
          <w:rFonts w:ascii="Times New Roman" w:hAnsi="Times New Roman" w:cs="Times New Roman"/>
          <w:sz w:val="28"/>
          <w:szCs w:val="28"/>
        </w:rPr>
        <w:t xml:space="preserve">.   </w:t>
      </w:r>
      <w:r w:rsidR="000761F0" w:rsidRPr="00A60EFB">
        <w:rPr>
          <w:rFonts w:ascii="Times New Roman" w:hAnsi="Times New Roman" w:cs="Times New Roman"/>
          <w:sz w:val="28"/>
          <w:szCs w:val="28"/>
        </w:rPr>
        <w:t xml:space="preserve">При санкционировании целевых расходов </w:t>
      </w:r>
      <w:r w:rsidR="000761F0">
        <w:rPr>
          <w:rFonts w:ascii="Times New Roman" w:hAnsi="Times New Roman" w:cs="Times New Roman"/>
          <w:sz w:val="28"/>
          <w:szCs w:val="28"/>
        </w:rPr>
        <w:t>специалист ОПК</w:t>
      </w:r>
      <w:r w:rsidR="000761F0" w:rsidRPr="00A60EFB">
        <w:rPr>
          <w:rFonts w:ascii="Times New Roman" w:hAnsi="Times New Roman" w:cs="Times New Roman"/>
          <w:sz w:val="28"/>
          <w:szCs w:val="28"/>
        </w:rPr>
        <w:t xml:space="preserve"> не принимает к исполнению распоряжения участника казначейского сопровождения на перечисление целевых средств:</w:t>
      </w:r>
    </w:p>
    <w:p w:rsidR="000761F0" w:rsidRPr="00A60EFB" w:rsidRDefault="000761F0" w:rsidP="0002431E">
      <w:pPr>
        <w:spacing w:after="0" w:line="360" w:lineRule="exact"/>
        <w:ind w:firstLine="708"/>
        <w:jc w:val="both"/>
        <w:rPr>
          <w:rFonts w:ascii="Times New Roman" w:hAnsi="Times New Roman" w:cs="Times New Roman"/>
          <w:sz w:val="28"/>
          <w:szCs w:val="28"/>
        </w:rPr>
      </w:pPr>
      <w:proofErr w:type="gramStart"/>
      <w:r>
        <w:rPr>
          <w:rFonts w:ascii="Times New Roman" w:hAnsi="Times New Roman" w:cs="Times New Roman"/>
          <w:sz w:val="28"/>
          <w:szCs w:val="28"/>
        </w:rPr>
        <w:t>1</w:t>
      </w:r>
      <w:r w:rsidRPr="00A60EFB">
        <w:rPr>
          <w:rFonts w:ascii="Times New Roman" w:hAnsi="Times New Roman" w:cs="Times New Roman"/>
          <w:sz w:val="28"/>
          <w:szCs w:val="28"/>
        </w:rPr>
        <w:t>)</w:t>
      </w:r>
      <w:r w:rsidRPr="00A60EFB">
        <w:rPr>
          <w:rFonts w:ascii="Times New Roman" w:hAnsi="Times New Roman" w:cs="Times New Roman"/>
          <w:sz w:val="28"/>
          <w:szCs w:val="28"/>
        </w:rPr>
        <w:tab/>
        <w:t xml:space="preserve">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w:t>
      </w:r>
      <w:proofErr w:type="gramEnd"/>
      <w:r w:rsidRPr="00A60EFB">
        <w:rPr>
          <w:rFonts w:ascii="Times New Roman" w:hAnsi="Times New Roman" w:cs="Times New Roman"/>
          <w:sz w:val="28"/>
          <w:szCs w:val="28"/>
        </w:rPr>
        <w:t xml:space="preserve"> банка Российской Федерации или в кредитной организации;</w:t>
      </w:r>
    </w:p>
    <w:p w:rsidR="000761F0" w:rsidRDefault="000761F0"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2)</w:t>
      </w:r>
      <w:r w:rsidRPr="00A60EFB">
        <w:rPr>
          <w:rFonts w:ascii="Times New Roman" w:hAnsi="Times New Roman" w:cs="Times New Roman"/>
          <w:sz w:val="28"/>
          <w:szCs w:val="28"/>
        </w:rPr>
        <w:tab/>
        <w:t xml:space="preserve"> в целях размещения средств на депозитах, а также в иные</w:t>
      </w:r>
      <w:r>
        <w:rPr>
          <w:rFonts w:ascii="Times New Roman" w:hAnsi="Times New Roman" w:cs="Times New Roman"/>
          <w:sz w:val="28"/>
          <w:szCs w:val="28"/>
        </w:rPr>
        <w:t xml:space="preserve"> </w:t>
      </w:r>
      <w:r w:rsidRPr="00A60EFB">
        <w:rPr>
          <w:rFonts w:ascii="Times New Roman" w:hAnsi="Times New Roman" w:cs="Times New Roman"/>
          <w:sz w:val="28"/>
          <w:szCs w:val="28"/>
        </w:rPr>
        <w:t>финансовые инструменты, за исключением случаев, установленных федеральными законами, нормативны</w:t>
      </w:r>
      <w:r>
        <w:rPr>
          <w:rFonts w:ascii="Times New Roman" w:hAnsi="Times New Roman" w:cs="Times New Roman"/>
          <w:sz w:val="28"/>
          <w:szCs w:val="28"/>
        </w:rPr>
        <w:t>ми</w:t>
      </w:r>
      <w:r w:rsidRPr="00A60EFB">
        <w:rPr>
          <w:rFonts w:ascii="Times New Roman" w:hAnsi="Times New Roman" w:cs="Times New Roman"/>
          <w:sz w:val="28"/>
          <w:szCs w:val="28"/>
        </w:rPr>
        <w:t xml:space="preserve"> правовы</w:t>
      </w:r>
      <w:r>
        <w:rPr>
          <w:rFonts w:ascii="Times New Roman" w:hAnsi="Times New Roman" w:cs="Times New Roman"/>
          <w:sz w:val="28"/>
          <w:szCs w:val="28"/>
        </w:rPr>
        <w:t>ми</w:t>
      </w:r>
      <w:r w:rsidRPr="00A60EFB">
        <w:rPr>
          <w:rFonts w:ascii="Times New Roman" w:hAnsi="Times New Roman" w:cs="Times New Roman"/>
          <w:sz w:val="28"/>
          <w:szCs w:val="28"/>
        </w:rPr>
        <w:t xml:space="preserve"> актами Правительства Российской Федерации, законами Кировской области,</w:t>
      </w:r>
      <w:r>
        <w:rPr>
          <w:rFonts w:ascii="Times New Roman" w:hAnsi="Times New Roman" w:cs="Times New Roman"/>
          <w:sz w:val="28"/>
          <w:szCs w:val="28"/>
        </w:rPr>
        <w:t xml:space="preserve"> нормативными правовыми актами муниципального </w:t>
      </w:r>
      <w:r>
        <w:rPr>
          <w:rFonts w:ascii="Times New Roman" w:hAnsi="Times New Roman" w:cs="Times New Roman"/>
          <w:sz w:val="28"/>
          <w:szCs w:val="28"/>
        </w:rPr>
        <w:lastRenderedPageBreak/>
        <w:t xml:space="preserve">образования </w:t>
      </w:r>
      <w:proofErr w:type="spellStart"/>
      <w:r w:rsidRPr="000761F0">
        <w:rPr>
          <w:rFonts w:ascii="Times New Roman" w:hAnsi="Times New Roman" w:cs="Times New Roman"/>
          <w:color w:val="000000" w:themeColor="text1"/>
          <w:sz w:val="28"/>
          <w:szCs w:val="28"/>
        </w:rPr>
        <w:t>Белохолуницкий</w:t>
      </w:r>
      <w:proofErr w:type="spellEnd"/>
      <w:r>
        <w:rPr>
          <w:rFonts w:ascii="Times New Roman" w:hAnsi="Times New Roman" w:cs="Times New Roman"/>
          <w:b/>
          <w:color w:val="FF0000"/>
          <w:sz w:val="28"/>
          <w:szCs w:val="28"/>
        </w:rPr>
        <w:t xml:space="preserve"> </w:t>
      </w:r>
      <w:r w:rsidRPr="00F43B2F">
        <w:rPr>
          <w:rFonts w:ascii="Times New Roman" w:hAnsi="Times New Roman" w:cs="Times New Roman"/>
          <w:color w:val="000000" w:themeColor="text1"/>
          <w:sz w:val="28"/>
          <w:szCs w:val="28"/>
        </w:rPr>
        <w:t xml:space="preserve"> муниципальный район</w:t>
      </w:r>
      <w:r>
        <w:rPr>
          <w:rFonts w:ascii="Times New Roman" w:hAnsi="Times New Roman" w:cs="Times New Roman"/>
          <w:sz w:val="28"/>
          <w:szCs w:val="28"/>
        </w:rPr>
        <w:t>,</w:t>
      </w:r>
      <w:r w:rsidRPr="00A60EFB">
        <w:rPr>
          <w:rFonts w:ascii="Times New Roman" w:hAnsi="Times New Roman" w:cs="Times New Roman"/>
          <w:sz w:val="28"/>
          <w:szCs w:val="28"/>
        </w:rPr>
        <w:t xml:space="preserve"> устанавливающими порядок организации и осуществления бюджетного процесса;</w:t>
      </w:r>
    </w:p>
    <w:p w:rsidR="000761F0" w:rsidRPr="00A60EFB" w:rsidRDefault="000761F0" w:rsidP="0002431E">
      <w:pPr>
        <w:spacing w:after="0" w:line="360" w:lineRule="exact"/>
        <w:ind w:firstLine="708"/>
        <w:jc w:val="both"/>
        <w:rPr>
          <w:rFonts w:ascii="Times New Roman" w:hAnsi="Times New Roman" w:cs="Times New Roman"/>
          <w:sz w:val="28"/>
          <w:szCs w:val="28"/>
        </w:rPr>
      </w:pPr>
    </w:p>
    <w:p w:rsidR="000761F0" w:rsidRDefault="000761F0" w:rsidP="00D450D1">
      <w:pPr>
        <w:autoSpaceDE w:val="0"/>
        <w:autoSpaceDN w:val="0"/>
        <w:adjustRightInd w:val="0"/>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0761F0">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0761F0">
        <w:rPr>
          <w:rFonts w:ascii="Times New Roman" w:hAnsi="Times New Roman" w:cs="Times New Roman"/>
          <w:sz w:val="28"/>
          <w:szCs w:val="28"/>
        </w:rPr>
        <w:t xml:space="preserve"> </w:t>
      </w:r>
      <w:r>
        <w:rPr>
          <w:rFonts w:ascii="Times New Roman" w:hAnsi="Times New Roman" w:cs="Times New Roman"/>
          <w:sz w:val="28"/>
          <w:szCs w:val="28"/>
        </w:rPr>
        <w:t>н</w:t>
      </w:r>
      <w:r w:rsidRPr="000761F0">
        <w:rPr>
          <w:rFonts w:ascii="Times New Roman" w:hAnsi="Times New Roman" w:cs="Times New Roman"/>
          <w:sz w:val="28"/>
          <w:szCs w:val="28"/>
        </w:rPr>
        <w:t>а счета, открытые в учреждении Центрального банка Российской Федерации или в кредитной организации участнику казначейского сопровождения, за исключением:</w:t>
      </w:r>
    </w:p>
    <w:p w:rsidR="000761F0" w:rsidRDefault="000761F0" w:rsidP="00D450D1">
      <w:pPr>
        <w:autoSpaceDE w:val="0"/>
        <w:autoSpaceDN w:val="0"/>
        <w:adjustRightInd w:val="0"/>
        <w:spacing w:line="360" w:lineRule="exact"/>
        <w:jc w:val="both"/>
        <w:rPr>
          <w:rFonts w:ascii="Times New Roman" w:hAnsi="Times New Roman" w:cs="Times New Roman"/>
          <w:sz w:val="28"/>
          <w:szCs w:val="28"/>
        </w:rPr>
      </w:pPr>
      <w:r w:rsidRPr="000761F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761F0">
        <w:rPr>
          <w:rFonts w:ascii="Times New Roman" w:hAnsi="Times New Roman" w:cs="Times New Roman"/>
          <w:sz w:val="28"/>
          <w:szCs w:val="28"/>
        </w:rPr>
        <w:t xml:space="preserve">оплаты обязательств </w:t>
      </w:r>
      <w:r>
        <w:rPr>
          <w:rFonts w:ascii="Times New Roman" w:hAnsi="Times New Roman" w:cs="Times New Roman"/>
          <w:sz w:val="28"/>
          <w:szCs w:val="28"/>
        </w:rPr>
        <w:t xml:space="preserve"> </w:t>
      </w:r>
      <w:r w:rsidRPr="000761F0">
        <w:rPr>
          <w:rFonts w:ascii="Times New Roman" w:hAnsi="Times New Roman" w:cs="Times New Roman"/>
          <w:sz w:val="28"/>
          <w:szCs w:val="28"/>
        </w:rPr>
        <w:t>участника казначейского сопровождения</w:t>
      </w:r>
      <w:r>
        <w:rPr>
          <w:rFonts w:ascii="Times New Roman" w:hAnsi="Times New Roman" w:cs="Times New Roman"/>
          <w:sz w:val="28"/>
          <w:szCs w:val="28"/>
        </w:rPr>
        <w:t xml:space="preserve"> в </w:t>
      </w:r>
      <w:r w:rsidRPr="000761F0">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0761F0">
        <w:rPr>
          <w:rFonts w:ascii="Times New Roman" w:hAnsi="Times New Roman" w:cs="Times New Roman"/>
          <w:sz w:val="28"/>
          <w:szCs w:val="28"/>
        </w:rPr>
        <w:t xml:space="preserve"> с валютным законодательством Российской Федерации;</w:t>
      </w:r>
    </w:p>
    <w:p w:rsidR="000761F0" w:rsidRPr="000761F0" w:rsidRDefault="000761F0" w:rsidP="00D450D1">
      <w:pPr>
        <w:autoSpaceDE w:val="0"/>
        <w:autoSpaceDN w:val="0"/>
        <w:adjustRightInd w:val="0"/>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0761F0">
        <w:rPr>
          <w:rFonts w:ascii="Times New Roman" w:hAnsi="Times New Roman" w:cs="Times New Roman"/>
          <w:b/>
          <w:sz w:val="28"/>
          <w:szCs w:val="28"/>
        </w:rPr>
        <w:t xml:space="preserve"> </w:t>
      </w:r>
      <w:r w:rsidRPr="000761F0">
        <w:rPr>
          <w:rFonts w:ascii="Times New Roman" w:hAnsi="Times New Roman" w:cs="Times New Roman"/>
          <w:sz w:val="28"/>
          <w:szCs w:val="28"/>
        </w:rPr>
        <w:t>оплаты обязательств участника казначейского сопровождения по оплате труда с учетом начислений и социальных выплат, иных выплат в пользу работников, а также выплат лицам, не состоящим</w:t>
      </w:r>
      <w:r>
        <w:rPr>
          <w:rFonts w:ascii="Times New Roman" w:hAnsi="Times New Roman" w:cs="Times New Roman"/>
          <w:sz w:val="28"/>
          <w:szCs w:val="28"/>
        </w:rPr>
        <w:t xml:space="preserve"> </w:t>
      </w:r>
      <w:r w:rsidRPr="000761F0">
        <w:rPr>
          <w:rFonts w:ascii="Times New Roman" w:hAnsi="Times New Roman" w:cs="Times New Roman"/>
          <w:sz w:val="28"/>
          <w:szCs w:val="28"/>
        </w:rPr>
        <w:t xml:space="preserve"> в штате </w:t>
      </w:r>
      <w:r w:rsidR="00133292">
        <w:rPr>
          <w:rFonts w:ascii="Times New Roman" w:hAnsi="Times New Roman" w:cs="Times New Roman"/>
          <w:sz w:val="28"/>
          <w:szCs w:val="28"/>
        </w:rPr>
        <w:t>участника казначейского сопровождения</w:t>
      </w:r>
      <w:r w:rsidRPr="000761F0">
        <w:rPr>
          <w:rFonts w:ascii="Times New Roman" w:hAnsi="Times New Roman" w:cs="Times New Roman"/>
          <w:sz w:val="28"/>
          <w:szCs w:val="28"/>
        </w:rPr>
        <w:t xml:space="preserve">, </w:t>
      </w:r>
      <w:r w:rsidR="00133292">
        <w:rPr>
          <w:rFonts w:ascii="Times New Roman" w:hAnsi="Times New Roman" w:cs="Times New Roman"/>
          <w:sz w:val="28"/>
          <w:szCs w:val="28"/>
        </w:rPr>
        <w:t xml:space="preserve"> </w:t>
      </w:r>
      <w:r w:rsidRPr="000761F0">
        <w:rPr>
          <w:rFonts w:ascii="Times New Roman" w:hAnsi="Times New Roman" w:cs="Times New Roman"/>
          <w:sz w:val="28"/>
          <w:szCs w:val="28"/>
        </w:rPr>
        <w:t>привлеченным для достижения цели,</w:t>
      </w:r>
      <w:r w:rsidR="00133292">
        <w:rPr>
          <w:rFonts w:ascii="Times New Roman" w:hAnsi="Times New Roman" w:cs="Times New Roman"/>
          <w:sz w:val="28"/>
          <w:szCs w:val="28"/>
        </w:rPr>
        <w:t xml:space="preserve"> </w:t>
      </w:r>
      <w:r w:rsidRPr="000761F0">
        <w:rPr>
          <w:rFonts w:ascii="Times New Roman" w:hAnsi="Times New Roman" w:cs="Times New Roman"/>
          <w:sz w:val="28"/>
          <w:szCs w:val="28"/>
        </w:rPr>
        <w:t>определенной при предоставлении целевых средств;</w:t>
      </w:r>
    </w:p>
    <w:p w:rsidR="000761F0" w:rsidRDefault="000761F0" w:rsidP="0002431E">
      <w:pPr>
        <w:pStyle w:val="4"/>
        <w:spacing w:before="0" w:beforeAutospacing="0" w:after="0" w:afterAutospacing="0" w:line="360" w:lineRule="exact"/>
        <w:jc w:val="both"/>
        <w:rPr>
          <w:b w:val="0"/>
          <w:sz w:val="28"/>
          <w:szCs w:val="28"/>
        </w:rPr>
      </w:pPr>
      <w:r>
        <w:rPr>
          <w:b w:val="0"/>
          <w:sz w:val="28"/>
          <w:szCs w:val="28"/>
        </w:rPr>
        <w:t xml:space="preserve">         </w:t>
      </w:r>
      <w:proofErr w:type="gramStart"/>
      <w:r w:rsidRPr="0098185D">
        <w:rPr>
          <w:b w:val="0"/>
          <w:sz w:val="28"/>
          <w:szCs w:val="28"/>
        </w:rPr>
        <w:t>оплаты фактически поставленных участником казначейского сопровождения товаров, выполненных работ, оказанных услуг, источником финансового обеспечения которых являются средства, предоставляемые на основании муниципальных  контрактов, договоров (соглашений), контрактов (договоров)</w:t>
      </w:r>
      <w:r w:rsidR="00133292">
        <w:rPr>
          <w:b w:val="0"/>
          <w:sz w:val="28"/>
          <w:szCs w:val="28"/>
        </w:rPr>
        <w:t xml:space="preserve"> бюджетных (автономных) учреждений</w:t>
      </w:r>
      <w:r w:rsidRPr="0098185D">
        <w:rPr>
          <w:b w:val="0"/>
          <w:sz w:val="28"/>
          <w:szCs w:val="28"/>
        </w:rPr>
        <w:t>, в случае, если участник казначейского сопровождения не привлекает для поставки товаров, выполнения работ, оказания услуг иных юридических лиц, индивидуальных предпринимателей, физических лиц - пос</w:t>
      </w:r>
      <w:r w:rsidR="00D450D1">
        <w:rPr>
          <w:b w:val="0"/>
          <w:sz w:val="28"/>
          <w:szCs w:val="28"/>
        </w:rPr>
        <w:t>тавщиков товаров, работ, услуг,</w:t>
      </w:r>
      <w:r w:rsidR="000510F6">
        <w:rPr>
          <w:b w:val="0"/>
          <w:sz w:val="28"/>
          <w:szCs w:val="28"/>
        </w:rPr>
        <w:t xml:space="preserve"> </w:t>
      </w:r>
      <w:r w:rsidRPr="0098185D">
        <w:rPr>
          <w:b w:val="0"/>
          <w:sz w:val="28"/>
          <w:szCs w:val="28"/>
        </w:rPr>
        <w:t>а также при условии представления</w:t>
      </w:r>
      <w:proofErr w:type="gramEnd"/>
      <w:r w:rsidRPr="0098185D">
        <w:rPr>
          <w:b w:val="0"/>
          <w:sz w:val="28"/>
          <w:szCs w:val="28"/>
        </w:rPr>
        <w:t xml:space="preserve"> </w:t>
      </w:r>
      <w:proofErr w:type="gramStart"/>
      <w:r w:rsidRPr="0098185D">
        <w:rPr>
          <w:b w:val="0"/>
          <w:sz w:val="28"/>
          <w:szCs w:val="28"/>
        </w:rPr>
        <w:t>документов, установленных соответствующим порядком санкционирования, подтверждающих возникновение денежных обязательств участников казначейского сопровождения, и (или) иных документов, предусмотренных муниципальными  контрактами, договорами (соглашениями), контрактами (договорами)</w:t>
      </w:r>
      <w:r w:rsidR="00133292">
        <w:rPr>
          <w:b w:val="0"/>
          <w:sz w:val="28"/>
          <w:szCs w:val="28"/>
        </w:rPr>
        <w:t xml:space="preserve"> бюджетных (автономных) учреждений</w:t>
      </w:r>
      <w:r w:rsidRPr="0098185D">
        <w:rPr>
          <w:b w:val="0"/>
          <w:sz w:val="28"/>
          <w:szCs w:val="28"/>
        </w:rPr>
        <w:t xml:space="preserve"> или нормативными правовыми актами (правовыми актами), регулирующими порядок предоставления средств;</w:t>
      </w:r>
      <w:proofErr w:type="gramEnd"/>
    </w:p>
    <w:p w:rsidR="000761F0" w:rsidRPr="00133292" w:rsidRDefault="000761F0" w:rsidP="0002431E">
      <w:pPr>
        <w:pStyle w:val="4"/>
        <w:spacing w:before="0" w:beforeAutospacing="0" w:after="0" w:afterAutospacing="0" w:line="360" w:lineRule="exact"/>
        <w:jc w:val="both"/>
        <w:rPr>
          <w:b w:val="0"/>
          <w:sz w:val="28"/>
          <w:szCs w:val="28"/>
        </w:rPr>
      </w:pPr>
      <w:r>
        <w:rPr>
          <w:b w:val="0"/>
          <w:sz w:val="28"/>
          <w:szCs w:val="28"/>
        </w:rPr>
        <w:t xml:space="preserve">       </w:t>
      </w:r>
      <w:r w:rsidRPr="00F112AD">
        <w:rPr>
          <w:b w:val="0"/>
          <w:sz w:val="28"/>
          <w:szCs w:val="28"/>
        </w:rPr>
        <w:t xml:space="preserve"> </w:t>
      </w:r>
      <w:proofErr w:type="gramStart"/>
      <w:r w:rsidRPr="00517364">
        <w:rPr>
          <w:b w:val="0"/>
          <w:sz w:val="28"/>
          <w:szCs w:val="28"/>
        </w:rPr>
        <w:t>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подпункта</w:t>
      </w:r>
      <w:r w:rsidR="00133292">
        <w:rPr>
          <w:b w:val="0"/>
          <w:sz w:val="28"/>
          <w:szCs w:val="28"/>
        </w:rPr>
        <w:t xml:space="preserve"> </w:t>
      </w:r>
      <w:r w:rsidRPr="00517364">
        <w:rPr>
          <w:b w:val="0"/>
          <w:sz w:val="28"/>
          <w:szCs w:val="28"/>
        </w:rPr>
        <w:t xml:space="preserve">3 </w:t>
      </w:r>
      <w:r w:rsidR="00133292">
        <w:rPr>
          <w:b w:val="0"/>
          <w:sz w:val="28"/>
          <w:szCs w:val="28"/>
        </w:rPr>
        <w:t>пункта 1</w:t>
      </w:r>
      <w:r w:rsidR="000510F6">
        <w:rPr>
          <w:b w:val="0"/>
          <w:sz w:val="28"/>
          <w:szCs w:val="28"/>
        </w:rPr>
        <w:t xml:space="preserve">8 </w:t>
      </w:r>
      <w:r w:rsidRPr="00517364">
        <w:rPr>
          <w:b w:val="0"/>
          <w:sz w:val="28"/>
          <w:szCs w:val="28"/>
        </w:rPr>
        <w:t>настоящего Порядка, копий платежных документов, подтверждающих оплату произведенных муниципальным участником казначейского сопровождения расходов (части расходов), а также муниципальных контрактов, договоров (соглашений), контрактов (договоров) или нормативных правовых актов (правовых актов), регулирующих порядок предоставления целевых средств, если условиями муниципальных контрактов, договоров (соглашений</w:t>
      </w:r>
      <w:proofErr w:type="gramEnd"/>
      <w:r w:rsidRPr="00517364">
        <w:rPr>
          <w:b w:val="0"/>
          <w:sz w:val="28"/>
          <w:szCs w:val="28"/>
        </w:rPr>
        <w:t>), контрактов (договоров) предусмотрено возмещение произведенных муниципальным участником казначейского сопровождения расходов (части расходов).</w:t>
      </w:r>
    </w:p>
    <w:p w:rsidR="009D7F66" w:rsidRPr="00A60EFB" w:rsidRDefault="009D7F66"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lastRenderedPageBreak/>
        <w:t xml:space="preserve">оплаты обязательств по накладным расходам, связанным с исполнением </w:t>
      </w:r>
      <w:r>
        <w:rPr>
          <w:rFonts w:ascii="Times New Roman" w:hAnsi="Times New Roman" w:cs="Times New Roman"/>
          <w:sz w:val="28"/>
          <w:szCs w:val="28"/>
        </w:rPr>
        <w:t>муниципаль</w:t>
      </w:r>
      <w:r w:rsidRPr="00A60EFB">
        <w:rPr>
          <w:rFonts w:ascii="Times New Roman" w:hAnsi="Times New Roman" w:cs="Times New Roman"/>
          <w:sz w:val="28"/>
          <w:szCs w:val="28"/>
        </w:rPr>
        <w:t>ного контракта, договора (соглашения), контракта (договора)</w:t>
      </w:r>
      <w:r>
        <w:rPr>
          <w:rFonts w:ascii="Times New Roman" w:hAnsi="Times New Roman" w:cs="Times New Roman"/>
          <w:sz w:val="28"/>
          <w:szCs w:val="28"/>
        </w:rPr>
        <w:t xml:space="preserve"> бюджетны</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автономных) учреждений</w:t>
      </w:r>
      <w:r w:rsidRPr="00A60EFB">
        <w:rPr>
          <w:rFonts w:ascii="Times New Roman" w:hAnsi="Times New Roman" w:cs="Times New Roman"/>
          <w:sz w:val="28"/>
          <w:szCs w:val="28"/>
        </w:rPr>
        <w:t xml:space="preserve"> при условии наличия соответствующего направления расходования целевых средств в Сведениях и с учетом распределения суммы накладных расходов, указанной в Сведениях, пропорционально срокам исполнения </w:t>
      </w:r>
      <w:r>
        <w:rPr>
          <w:rFonts w:ascii="Times New Roman" w:hAnsi="Times New Roman" w:cs="Times New Roman"/>
          <w:sz w:val="28"/>
          <w:szCs w:val="28"/>
        </w:rPr>
        <w:t>муниципаль</w:t>
      </w:r>
      <w:r w:rsidRPr="00A60EFB">
        <w:rPr>
          <w:rFonts w:ascii="Times New Roman" w:hAnsi="Times New Roman" w:cs="Times New Roman"/>
          <w:sz w:val="28"/>
          <w:szCs w:val="28"/>
        </w:rPr>
        <w:t>ного контракта, договора (соглашения), контракта (договора)</w:t>
      </w:r>
      <w:r>
        <w:rPr>
          <w:rFonts w:ascii="Times New Roman" w:hAnsi="Times New Roman" w:cs="Times New Roman"/>
          <w:sz w:val="28"/>
          <w:szCs w:val="28"/>
        </w:rPr>
        <w:t xml:space="preserve"> бюджетных (автономных учреждений)</w:t>
      </w:r>
      <w:r w:rsidRPr="00A60EFB">
        <w:rPr>
          <w:rFonts w:ascii="Times New Roman" w:hAnsi="Times New Roman" w:cs="Times New Roman"/>
          <w:sz w:val="28"/>
          <w:szCs w:val="28"/>
        </w:rPr>
        <w:t>;</w:t>
      </w:r>
    </w:p>
    <w:p w:rsidR="009D7F66" w:rsidRDefault="009D7F66" w:rsidP="0002431E">
      <w:pPr>
        <w:spacing w:after="0" w:line="360" w:lineRule="exact"/>
        <w:ind w:firstLine="708"/>
        <w:jc w:val="both"/>
        <w:rPr>
          <w:rFonts w:ascii="Times New Roman" w:hAnsi="Times New Roman" w:cs="Times New Roman"/>
          <w:sz w:val="28"/>
          <w:szCs w:val="28"/>
        </w:rPr>
      </w:pPr>
      <w:proofErr w:type="gramStart"/>
      <w:r w:rsidRPr="00A60EFB">
        <w:rPr>
          <w:rFonts w:ascii="Times New Roman" w:hAnsi="Times New Roman" w:cs="Times New Roman"/>
          <w:sz w:val="28"/>
          <w:szCs w:val="28"/>
        </w:rPr>
        <w:t xml:space="preserve">перечисления прибыли после исполнения участником казначейского сопровождения всех обязательств (части обязательств) по </w:t>
      </w:r>
      <w:r>
        <w:rPr>
          <w:rFonts w:ascii="Times New Roman" w:hAnsi="Times New Roman" w:cs="Times New Roman"/>
          <w:sz w:val="28"/>
          <w:szCs w:val="28"/>
        </w:rPr>
        <w:t>муниципаль</w:t>
      </w:r>
      <w:r w:rsidRPr="00A60EFB">
        <w:rPr>
          <w:rFonts w:ascii="Times New Roman" w:hAnsi="Times New Roman" w:cs="Times New Roman"/>
          <w:sz w:val="28"/>
          <w:szCs w:val="28"/>
        </w:rPr>
        <w:t xml:space="preserve">ному контракту, контракту (договору) (этапов </w:t>
      </w:r>
      <w:r>
        <w:rPr>
          <w:rFonts w:ascii="Times New Roman" w:hAnsi="Times New Roman" w:cs="Times New Roman"/>
          <w:sz w:val="28"/>
          <w:szCs w:val="28"/>
        </w:rPr>
        <w:t>муниципаль</w:t>
      </w:r>
      <w:r w:rsidRPr="00A60EFB">
        <w:rPr>
          <w:rFonts w:ascii="Times New Roman" w:hAnsi="Times New Roman" w:cs="Times New Roman"/>
          <w:sz w:val="28"/>
          <w:szCs w:val="28"/>
        </w:rPr>
        <w:t xml:space="preserve">ного контракта, контракта (договора) (в случае, если это предусмотрено условиями </w:t>
      </w:r>
      <w:r>
        <w:rPr>
          <w:rFonts w:ascii="Times New Roman" w:hAnsi="Times New Roman" w:cs="Times New Roman"/>
          <w:sz w:val="28"/>
          <w:szCs w:val="28"/>
        </w:rPr>
        <w:t>муниципаль</w:t>
      </w:r>
      <w:r w:rsidRPr="00A60EFB">
        <w:rPr>
          <w:rFonts w:ascii="Times New Roman" w:hAnsi="Times New Roman" w:cs="Times New Roman"/>
          <w:sz w:val="28"/>
          <w:szCs w:val="28"/>
        </w:rPr>
        <w:t xml:space="preserve">ного контракта, контракта (договора) и при представлении участником казначейского сопровождения в </w:t>
      </w:r>
      <w:r>
        <w:rPr>
          <w:rFonts w:ascii="Times New Roman" w:hAnsi="Times New Roman" w:cs="Times New Roman"/>
          <w:sz w:val="28"/>
          <w:szCs w:val="28"/>
        </w:rPr>
        <w:t>управление финансов</w:t>
      </w:r>
      <w:r w:rsidRPr="00A60EFB">
        <w:rPr>
          <w:rFonts w:ascii="Times New Roman" w:hAnsi="Times New Roman" w:cs="Times New Roman"/>
          <w:sz w:val="28"/>
          <w:szCs w:val="28"/>
        </w:rPr>
        <w:t xml:space="preserve"> акта приема-передачи товара (акта выполненных работ, оказанных услуг);</w:t>
      </w:r>
      <w:proofErr w:type="gramEnd"/>
    </w:p>
    <w:p w:rsidR="009D7F66" w:rsidRPr="009D7F66" w:rsidRDefault="009D7F66" w:rsidP="0002431E">
      <w:pPr>
        <w:spacing w:after="0" w:line="360" w:lineRule="exact"/>
        <w:ind w:firstLine="708"/>
        <w:jc w:val="both"/>
        <w:rPr>
          <w:rFonts w:ascii="Times New Roman" w:hAnsi="Times New Roman" w:cs="Times New Roman"/>
          <w:sz w:val="28"/>
          <w:szCs w:val="28"/>
        </w:rPr>
      </w:pPr>
      <w:r w:rsidRPr="009D7F66">
        <w:rPr>
          <w:rFonts w:ascii="Times New Roman" w:hAnsi="Times New Roman" w:cs="Times New Roman"/>
          <w:sz w:val="28"/>
          <w:szCs w:val="28"/>
        </w:rPr>
        <w:t>иных случаев, установленных нормативными правовыми актами Российской Федерации или Кировской области</w:t>
      </w:r>
      <w:r>
        <w:rPr>
          <w:rFonts w:ascii="Times New Roman" w:hAnsi="Times New Roman" w:cs="Times New Roman"/>
          <w:sz w:val="28"/>
          <w:szCs w:val="28"/>
        </w:rPr>
        <w:t>;</w:t>
      </w:r>
    </w:p>
    <w:p w:rsidR="000B7C98" w:rsidRDefault="009D7F66" w:rsidP="0002431E">
      <w:pPr>
        <w:spacing w:after="0" w:line="360" w:lineRule="exact"/>
        <w:ind w:firstLine="708"/>
        <w:jc w:val="both"/>
        <w:rPr>
          <w:rFonts w:ascii="Times New Roman" w:hAnsi="Times New Roman" w:cs="Times New Roman"/>
          <w:sz w:val="28"/>
          <w:szCs w:val="28"/>
        </w:rPr>
      </w:pPr>
      <w:proofErr w:type="gramStart"/>
      <w:r w:rsidRPr="00A60EFB">
        <w:rPr>
          <w:rFonts w:ascii="Times New Roman" w:hAnsi="Times New Roman" w:cs="Times New Roman"/>
          <w:sz w:val="28"/>
          <w:szCs w:val="28"/>
        </w:rPr>
        <w:t>4)</w:t>
      </w:r>
      <w:r w:rsidRPr="00A60EFB">
        <w:rPr>
          <w:rFonts w:ascii="Times New Roman" w:hAnsi="Times New Roman" w:cs="Times New Roman"/>
          <w:sz w:val="28"/>
          <w:szCs w:val="28"/>
        </w:rPr>
        <w:tab/>
        <w:t>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w:t>
      </w:r>
      <w:proofErr w:type="gramEnd"/>
      <w:r w:rsidRPr="00A60EFB">
        <w:rPr>
          <w:rFonts w:ascii="Times New Roman" w:hAnsi="Times New Roman" w:cs="Times New Roman"/>
          <w:sz w:val="28"/>
          <w:szCs w:val="28"/>
        </w:rPr>
        <w:t xml:space="preserve"> </w:t>
      </w:r>
      <w:proofErr w:type="gramStart"/>
      <w:r w:rsidRPr="00A60EFB">
        <w:rPr>
          <w:rFonts w:ascii="Times New Roman" w:hAnsi="Times New Roman" w:cs="Times New Roman"/>
          <w:sz w:val="28"/>
          <w:szCs w:val="28"/>
        </w:rPr>
        <w:t>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w:t>
      </w:r>
      <w:r>
        <w:rPr>
          <w:rFonts w:ascii="Times New Roman" w:hAnsi="Times New Roman" w:cs="Times New Roman"/>
          <w:sz w:val="28"/>
          <w:szCs w:val="28"/>
        </w:rPr>
        <w:t xml:space="preserve"> </w:t>
      </w:r>
      <w:r w:rsidRPr="00A60EFB">
        <w:rPr>
          <w:rFonts w:ascii="Times New Roman" w:hAnsi="Times New Roman" w:cs="Times New Roman"/>
          <w:sz w:val="28"/>
          <w:szCs w:val="28"/>
        </w:rPr>
        <w:t>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w:t>
      </w:r>
      <w:proofErr w:type="gramEnd"/>
      <w:r w:rsidRPr="00A60EFB">
        <w:rPr>
          <w:rFonts w:ascii="Times New Roman" w:hAnsi="Times New Roman" w:cs="Times New Roman"/>
          <w:sz w:val="28"/>
          <w:szCs w:val="28"/>
        </w:rPr>
        <w:t xml:space="preserve">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hAnsi="Times New Roman" w:cs="Times New Roman"/>
          <w:sz w:val="28"/>
          <w:szCs w:val="28"/>
        </w:rPr>
        <w:t>»</w:t>
      </w:r>
      <w:r w:rsidRPr="00A60EFB">
        <w:rPr>
          <w:rFonts w:ascii="Times New Roman" w:hAnsi="Times New Roman" w:cs="Times New Roman"/>
          <w:sz w:val="28"/>
          <w:szCs w:val="28"/>
        </w:rPr>
        <w:t>.</w:t>
      </w:r>
    </w:p>
    <w:p w:rsidR="00A60EFB" w:rsidRPr="00AD0DFD" w:rsidRDefault="000B7C98" w:rsidP="0002431E">
      <w:pPr>
        <w:pStyle w:val="ad"/>
        <w:spacing w:before="0" w:beforeAutospacing="0" w:after="0" w:afterAutospacing="0" w:line="360" w:lineRule="exact"/>
        <w:ind w:firstLine="540"/>
        <w:jc w:val="both"/>
        <w:rPr>
          <w:sz w:val="28"/>
          <w:szCs w:val="28"/>
        </w:rPr>
      </w:pPr>
      <w:r>
        <w:rPr>
          <w:sz w:val="28"/>
          <w:szCs w:val="28"/>
        </w:rPr>
        <w:t>1</w:t>
      </w:r>
      <w:r w:rsidR="0002431E">
        <w:rPr>
          <w:sz w:val="28"/>
          <w:szCs w:val="28"/>
        </w:rPr>
        <w:t>9</w:t>
      </w:r>
      <w:r>
        <w:rPr>
          <w:sz w:val="28"/>
          <w:szCs w:val="28"/>
        </w:rPr>
        <w:t xml:space="preserve">. </w:t>
      </w:r>
      <w:r w:rsidR="0002431E">
        <w:rPr>
          <w:sz w:val="28"/>
          <w:szCs w:val="28"/>
        </w:rPr>
        <w:t xml:space="preserve"> </w:t>
      </w:r>
      <w:proofErr w:type="gramStart"/>
      <w:r w:rsidR="009D7F66" w:rsidRPr="009D7F66">
        <w:rPr>
          <w:sz w:val="28"/>
          <w:szCs w:val="28"/>
        </w:rPr>
        <w:t xml:space="preserve">При соответствии распоряжения участника казначейского сопровождения требованиям, установленным </w:t>
      </w:r>
      <w:hyperlink r:id="rId17" w:history="1">
        <w:r w:rsidR="009D7F66" w:rsidRPr="009D7F66">
          <w:rPr>
            <w:rStyle w:val="ae"/>
            <w:color w:val="auto"/>
            <w:sz w:val="28"/>
            <w:szCs w:val="28"/>
            <w:u w:val="none"/>
          </w:rPr>
          <w:t>пунктами 1</w:t>
        </w:r>
        <w:r w:rsidR="0002431E">
          <w:rPr>
            <w:rStyle w:val="ae"/>
            <w:color w:val="auto"/>
            <w:sz w:val="28"/>
            <w:szCs w:val="28"/>
            <w:u w:val="none"/>
          </w:rPr>
          <w:t>7</w:t>
        </w:r>
      </w:hyperlink>
      <w:r w:rsidR="009D7F66" w:rsidRPr="009D7F66">
        <w:rPr>
          <w:sz w:val="28"/>
          <w:szCs w:val="28"/>
        </w:rPr>
        <w:t xml:space="preserve">, </w:t>
      </w:r>
      <w:hyperlink r:id="rId18" w:history="1">
        <w:r w:rsidR="009D7F66" w:rsidRPr="009D7F66">
          <w:rPr>
            <w:rStyle w:val="ae"/>
            <w:color w:val="auto"/>
            <w:sz w:val="28"/>
            <w:szCs w:val="28"/>
            <w:u w:val="none"/>
          </w:rPr>
          <w:t>1</w:t>
        </w:r>
        <w:r w:rsidR="0002431E">
          <w:rPr>
            <w:rStyle w:val="ae"/>
            <w:color w:val="auto"/>
            <w:sz w:val="28"/>
            <w:szCs w:val="28"/>
            <w:u w:val="none"/>
          </w:rPr>
          <w:t>8</w:t>
        </w:r>
      </w:hyperlink>
      <w:r w:rsidR="009D7F66" w:rsidRPr="009D7F66">
        <w:rPr>
          <w:sz w:val="28"/>
          <w:szCs w:val="28"/>
        </w:rPr>
        <w:t xml:space="preserve"> настоящего Порядка</w:t>
      </w:r>
      <w:r w:rsidR="009D7F66" w:rsidRPr="009D7F66">
        <w:rPr>
          <w:sz w:val="28"/>
          <w:szCs w:val="28"/>
        </w:rPr>
        <w:br/>
      </w:r>
      <w:r w:rsidR="009D7F66">
        <w:rPr>
          <w:sz w:val="28"/>
          <w:szCs w:val="28"/>
        </w:rPr>
        <w:t>с</w:t>
      </w:r>
      <w:r>
        <w:rPr>
          <w:sz w:val="28"/>
          <w:szCs w:val="28"/>
        </w:rPr>
        <w:t>пециалист ОПК</w:t>
      </w:r>
      <w:r w:rsidR="00A60EFB" w:rsidRPr="00A60EFB">
        <w:rPr>
          <w:sz w:val="28"/>
          <w:szCs w:val="28"/>
        </w:rPr>
        <w:t xml:space="preserve"> не позднее </w:t>
      </w:r>
      <w:r w:rsidR="009D7F66">
        <w:rPr>
          <w:sz w:val="28"/>
          <w:szCs w:val="28"/>
        </w:rPr>
        <w:t xml:space="preserve">второго </w:t>
      </w:r>
      <w:r w:rsidR="00A60EFB" w:rsidRPr="00A60EFB">
        <w:rPr>
          <w:sz w:val="28"/>
          <w:szCs w:val="28"/>
        </w:rPr>
        <w:t>рабочего дня, следующего за днем представления участником казначейского сопровожд</w:t>
      </w:r>
      <w:r w:rsidR="00EB31F1">
        <w:rPr>
          <w:sz w:val="28"/>
          <w:szCs w:val="28"/>
        </w:rPr>
        <w:t>ения распоряжения</w:t>
      </w:r>
      <w:r w:rsidR="009D7F66">
        <w:rPr>
          <w:sz w:val="28"/>
          <w:szCs w:val="28"/>
        </w:rPr>
        <w:t>,</w:t>
      </w:r>
      <w:r w:rsidR="009D7F66" w:rsidRPr="009D7F66">
        <w:t xml:space="preserve"> </w:t>
      </w:r>
      <w:r w:rsidR="009D7F66">
        <w:rPr>
          <w:sz w:val="28"/>
          <w:szCs w:val="28"/>
        </w:rPr>
        <w:t>подписанного</w:t>
      </w:r>
      <w:r w:rsidR="00AD0DFD">
        <w:rPr>
          <w:sz w:val="28"/>
          <w:szCs w:val="28"/>
        </w:rPr>
        <w:t xml:space="preserve"> </w:t>
      </w:r>
      <w:r w:rsidR="009D7F66">
        <w:rPr>
          <w:sz w:val="28"/>
          <w:szCs w:val="28"/>
        </w:rPr>
        <w:t>электронной</w:t>
      </w:r>
      <w:r w:rsidR="00AD0DFD">
        <w:rPr>
          <w:sz w:val="28"/>
          <w:szCs w:val="28"/>
        </w:rPr>
        <w:t xml:space="preserve"> </w:t>
      </w:r>
      <w:r w:rsidR="009D7F66" w:rsidRPr="009D7F66">
        <w:rPr>
          <w:sz w:val="28"/>
          <w:szCs w:val="28"/>
        </w:rPr>
        <w:t>подписью</w:t>
      </w:r>
      <w:r w:rsidR="009D7F66">
        <w:rPr>
          <w:sz w:val="28"/>
          <w:szCs w:val="28"/>
        </w:rPr>
        <w:t>,</w:t>
      </w:r>
      <w:r w:rsidR="00AD0DFD">
        <w:rPr>
          <w:sz w:val="28"/>
          <w:szCs w:val="28"/>
        </w:rPr>
        <w:t xml:space="preserve"> </w:t>
      </w:r>
      <w:r w:rsidR="00EB31F1">
        <w:rPr>
          <w:sz w:val="28"/>
          <w:szCs w:val="28"/>
        </w:rPr>
        <w:t>обращается в</w:t>
      </w:r>
      <w:r w:rsidR="00071382">
        <w:rPr>
          <w:sz w:val="28"/>
          <w:szCs w:val="28"/>
        </w:rPr>
        <w:t xml:space="preserve"> </w:t>
      </w:r>
      <w:r w:rsidR="00A60EFB" w:rsidRPr="00A60EFB">
        <w:rPr>
          <w:sz w:val="28"/>
          <w:szCs w:val="28"/>
        </w:rPr>
        <w:t>Управлени</w:t>
      </w:r>
      <w:r w:rsidR="009D7F66">
        <w:rPr>
          <w:sz w:val="28"/>
          <w:szCs w:val="28"/>
        </w:rPr>
        <w:t>е</w:t>
      </w:r>
      <w:r w:rsidR="00A60EFB" w:rsidRPr="00A60EFB">
        <w:rPr>
          <w:sz w:val="28"/>
          <w:szCs w:val="28"/>
        </w:rPr>
        <w:t xml:space="preserve"> Федерального казначейства по Кировской области (далее </w:t>
      </w:r>
      <w:r w:rsidR="00071382">
        <w:rPr>
          <w:sz w:val="28"/>
          <w:szCs w:val="28"/>
        </w:rPr>
        <w:t>–</w:t>
      </w:r>
      <w:r w:rsidR="00A60EFB" w:rsidRPr="00A60EFB">
        <w:rPr>
          <w:sz w:val="28"/>
          <w:szCs w:val="28"/>
        </w:rPr>
        <w:t xml:space="preserve"> </w:t>
      </w:r>
      <w:r w:rsidR="00EB31F1">
        <w:rPr>
          <w:sz w:val="28"/>
          <w:szCs w:val="28"/>
        </w:rPr>
        <w:t>УФК</w:t>
      </w:r>
      <w:r w:rsidR="00071382">
        <w:rPr>
          <w:sz w:val="28"/>
          <w:szCs w:val="28"/>
        </w:rPr>
        <w:t>)</w:t>
      </w:r>
      <w:r w:rsidR="00A60EFB" w:rsidRPr="00A60EFB">
        <w:rPr>
          <w:sz w:val="28"/>
          <w:szCs w:val="28"/>
        </w:rPr>
        <w:t xml:space="preserve"> в целях </w:t>
      </w:r>
      <w:r w:rsidR="009D7F66">
        <w:rPr>
          <w:sz w:val="28"/>
          <w:szCs w:val="28"/>
        </w:rPr>
        <w:t>проведения</w:t>
      </w:r>
      <w:r w:rsidR="00A60EFB" w:rsidRPr="00A60EFB">
        <w:rPr>
          <w:sz w:val="28"/>
          <w:szCs w:val="28"/>
        </w:rPr>
        <w:t xml:space="preserve"> им </w:t>
      </w:r>
      <w:r w:rsidR="00A60EFB" w:rsidRPr="00A60EFB">
        <w:rPr>
          <w:sz w:val="28"/>
          <w:szCs w:val="28"/>
        </w:rPr>
        <w:lastRenderedPageBreak/>
        <w:t>бюджетного мониторинга в с</w:t>
      </w:r>
      <w:r w:rsidR="009D7F66">
        <w:rPr>
          <w:sz w:val="28"/>
          <w:szCs w:val="28"/>
        </w:rPr>
        <w:t xml:space="preserve">оответствии со статьей 242.13-1 </w:t>
      </w:r>
      <w:r w:rsidR="00A60EFB" w:rsidRPr="00A60EFB">
        <w:rPr>
          <w:sz w:val="28"/>
          <w:szCs w:val="28"/>
        </w:rPr>
        <w:t>Бюджетного кодекса</w:t>
      </w:r>
      <w:r w:rsidR="009D7F66" w:rsidRPr="009D7F66">
        <w:t xml:space="preserve"> </w:t>
      </w:r>
      <w:r w:rsidR="009D7F66">
        <w:br/>
      </w:r>
      <w:r w:rsidR="009D7F66" w:rsidRPr="009D7F66">
        <w:rPr>
          <w:sz w:val="28"/>
          <w:szCs w:val="28"/>
        </w:rPr>
        <w:t>(далее - бюджетный мониторинг)</w:t>
      </w:r>
      <w:r w:rsidR="00AD0DFD">
        <w:rPr>
          <w:sz w:val="28"/>
          <w:szCs w:val="28"/>
        </w:rPr>
        <w:t>.</w:t>
      </w:r>
      <w:proofErr w:type="gramEnd"/>
    </w:p>
    <w:p w:rsidR="00A60EFB" w:rsidRPr="00A60EFB" w:rsidRDefault="00A60EFB" w:rsidP="0002431E">
      <w:pPr>
        <w:spacing w:after="0" w:line="360" w:lineRule="exact"/>
        <w:ind w:firstLine="708"/>
        <w:jc w:val="both"/>
        <w:rPr>
          <w:rFonts w:ascii="Times New Roman" w:hAnsi="Times New Roman" w:cs="Times New Roman"/>
          <w:sz w:val="28"/>
          <w:szCs w:val="28"/>
        </w:rPr>
      </w:pPr>
      <w:proofErr w:type="gramStart"/>
      <w:r w:rsidRPr="00A60EFB">
        <w:rPr>
          <w:rFonts w:ascii="Times New Roman" w:hAnsi="Times New Roman" w:cs="Times New Roman"/>
          <w:sz w:val="28"/>
          <w:szCs w:val="28"/>
        </w:rPr>
        <w:t xml:space="preserve">Для этого </w:t>
      </w:r>
      <w:r w:rsidR="00C3411E">
        <w:rPr>
          <w:rFonts w:ascii="Times New Roman" w:hAnsi="Times New Roman" w:cs="Times New Roman"/>
          <w:sz w:val="28"/>
          <w:szCs w:val="28"/>
        </w:rPr>
        <w:t xml:space="preserve">специалист </w:t>
      </w:r>
      <w:r w:rsidR="008A42E4">
        <w:rPr>
          <w:rFonts w:ascii="Times New Roman" w:hAnsi="Times New Roman" w:cs="Times New Roman"/>
          <w:sz w:val="28"/>
          <w:szCs w:val="28"/>
        </w:rPr>
        <w:t>О</w:t>
      </w:r>
      <w:r w:rsidR="00AD0DFD">
        <w:rPr>
          <w:rFonts w:ascii="Times New Roman" w:hAnsi="Times New Roman" w:cs="Times New Roman"/>
          <w:sz w:val="28"/>
          <w:szCs w:val="28"/>
        </w:rPr>
        <w:t>ПК</w:t>
      </w:r>
      <w:r w:rsidRPr="00A60EFB">
        <w:rPr>
          <w:rFonts w:ascii="Times New Roman" w:hAnsi="Times New Roman" w:cs="Times New Roman"/>
          <w:sz w:val="28"/>
          <w:szCs w:val="28"/>
        </w:rPr>
        <w:t xml:space="preserve"> в порядке и по формам, установленным Федеральным казначейством, направляет ежедневно (в рабочие дни) в подсистему информационно-аналитического обеспечения государственной интегрированной информационной системы управления общественными финансами «Электронный бюджет» (далее - система «Электронный бюджет»), оператором которой является Федеральное казначейство, распоряжения участника казначейского сопровождения.</w:t>
      </w:r>
      <w:proofErr w:type="gramEnd"/>
    </w:p>
    <w:p w:rsidR="00AD0DFD" w:rsidRPr="00AD0DFD" w:rsidRDefault="0002431E" w:rsidP="0002431E">
      <w:pPr>
        <w:pStyle w:val="ad"/>
        <w:spacing w:before="0" w:beforeAutospacing="0" w:after="0" w:afterAutospacing="0" w:line="360" w:lineRule="exact"/>
        <w:ind w:firstLine="540"/>
        <w:jc w:val="both"/>
        <w:rPr>
          <w:sz w:val="28"/>
          <w:szCs w:val="28"/>
        </w:rPr>
      </w:pPr>
      <w:r>
        <w:rPr>
          <w:sz w:val="28"/>
          <w:szCs w:val="28"/>
        </w:rPr>
        <w:t>20</w:t>
      </w:r>
      <w:r w:rsidR="00A60EFB" w:rsidRPr="00A60EFB">
        <w:rPr>
          <w:sz w:val="28"/>
          <w:szCs w:val="28"/>
        </w:rPr>
        <w:t>.</w:t>
      </w:r>
      <w:r w:rsidR="00A60EFB" w:rsidRPr="00A60EFB">
        <w:rPr>
          <w:sz w:val="28"/>
          <w:szCs w:val="28"/>
        </w:rPr>
        <w:tab/>
        <w:t>При отсутствии оснований для запрета (отказа) в осуществлении операции на лицевом счете, а также о приостановлении операции на лицевом счете участника казначейского сопровождения, по результатам проведенного</w:t>
      </w:r>
      <w:r w:rsidR="00071382">
        <w:rPr>
          <w:sz w:val="28"/>
          <w:szCs w:val="28"/>
        </w:rPr>
        <w:t xml:space="preserve"> </w:t>
      </w:r>
      <w:r w:rsidR="00EB31F1">
        <w:rPr>
          <w:sz w:val="28"/>
          <w:szCs w:val="28"/>
        </w:rPr>
        <w:t>УФК</w:t>
      </w:r>
      <w:r w:rsidR="00A60EFB" w:rsidRPr="00A60EFB">
        <w:rPr>
          <w:sz w:val="28"/>
          <w:szCs w:val="28"/>
        </w:rPr>
        <w:t xml:space="preserve"> бюджетного мониторинга, </w:t>
      </w:r>
      <w:r w:rsidR="00C3411E">
        <w:rPr>
          <w:sz w:val="28"/>
          <w:szCs w:val="28"/>
        </w:rPr>
        <w:t xml:space="preserve">специалист </w:t>
      </w:r>
      <w:r w:rsidR="008A42E4">
        <w:rPr>
          <w:sz w:val="28"/>
          <w:szCs w:val="28"/>
        </w:rPr>
        <w:t>О</w:t>
      </w:r>
      <w:r w:rsidR="00AD0DFD">
        <w:rPr>
          <w:sz w:val="28"/>
          <w:szCs w:val="28"/>
        </w:rPr>
        <w:t>ПК</w:t>
      </w:r>
      <w:r w:rsidR="00A60EFB" w:rsidRPr="00A60EFB">
        <w:rPr>
          <w:sz w:val="28"/>
          <w:szCs w:val="28"/>
        </w:rPr>
        <w:t xml:space="preserve">, не позднее следующего рабочего дня после получения от </w:t>
      </w:r>
      <w:r w:rsidR="00EB31F1">
        <w:rPr>
          <w:sz w:val="28"/>
          <w:szCs w:val="28"/>
        </w:rPr>
        <w:t>УФК</w:t>
      </w:r>
      <w:r w:rsidR="00A60EFB" w:rsidRPr="00A60EFB">
        <w:rPr>
          <w:sz w:val="28"/>
          <w:szCs w:val="28"/>
        </w:rPr>
        <w:t xml:space="preserve"> уведомления, </w:t>
      </w:r>
      <w:r w:rsidR="00AD0DFD" w:rsidRPr="00AD0DFD">
        <w:rPr>
          <w:sz w:val="28"/>
          <w:szCs w:val="28"/>
        </w:rPr>
        <w:t>принимает распоряжение участника казначейского сопровождения к исполнению.</w:t>
      </w:r>
    </w:p>
    <w:p w:rsidR="00A60EFB" w:rsidRPr="00A60EFB" w:rsidRDefault="00AD0DFD" w:rsidP="0002431E">
      <w:pPr>
        <w:pStyle w:val="ad"/>
        <w:spacing w:before="0" w:beforeAutospacing="0" w:after="0" w:afterAutospacing="0" w:line="360" w:lineRule="exact"/>
        <w:ind w:firstLine="540"/>
        <w:jc w:val="both"/>
        <w:rPr>
          <w:sz w:val="28"/>
          <w:szCs w:val="28"/>
        </w:rPr>
      </w:pPr>
      <w:r>
        <w:rPr>
          <w:sz w:val="28"/>
          <w:szCs w:val="28"/>
        </w:rPr>
        <w:t>2</w:t>
      </w:r>
      <w:r w:rsidR="0002431E">
        <w:rPr>
          <w:sz w:val="28"/>
          <w:szCs w:val="28"/>
        </w:rPr>
        <w:t>1</w:t>
      </w:r>
      <w:r w:rsidR="00A60EFB" w:rsidRPr="00A60EFB">
        <w:rPr>
          <w:sz w:val="28"/>
          <w:szCs w:val="28"/>
        </w:rPr>
        <w:t>.</w:t>
      </w:r>
      <w:r w:rsidR="00A60EFB" w:rsidRPr="00A60EFB">
        <w:rPr>
          <w:sz w:val="28"/>
          <w:szCs w:val="28"/>
        </w:rPr>
        <w:tab/>
      </w:r>
      <w:proofErr w:type="gramStart"/>
      <w:r w:rsidR="00D450D1">
        <w:rPr>
          <w:sz w:val="28"/>
          <w:szCs w:val="28"/>
        </w:rPr>
        <w:t>В</w:t>
      </w:r>
      <w:r w:rsidR="00A60EFB" w:rsidRPr="00A60EFB">
        <w:rPr>
          <w:sz w:val="28"/>
          <w:szCs w:val="28"/>
        </w:rPr>
        <w:t xml:space="preserve"> случае запрета (отказа) в осуществлении операции на лицевом счете, </w:t>
      </w:r>
      <w:r w:rsidR="00C3411E">
        <w:rPr>
          <w:sz w:val="28"/>
          <w:szCs w:val="28"/>
        </w:rPr>
        <w:t xml:space="preserve">специалист </w:t>
      </w:r>
      <w:r w:rsidR="008A42E4">
        <w:rPr>
          <w:sz w:val="28"/>
          <w:szCs w:val="28"/>
        </w:rPr>
        <w:t>О</w:t>
      </w:r>
      <w:r>
        <w:rPr>
          <w:sz w:val="28"/>
          <w:szCs w:val="28"/>
        </w:rPr>
        <w:t>ПК</w:t>
      </w:r>
      <w:r w:rsidR="00A60EFB" w:rsidRPr="00A60EFB">
        <w:rPr>
          <w:sz w:val="28"/>
          <w:szCs w:val="28"/>
        </w:rPr>
        <w:t xml:space="preserve"> не позднее следующего рабочего дня после</w:t>
      </w:r>
      <w:r w:rsidR="00071382">
        <w:rPr>
          <w:sz w:val="28"/>
          <w:szCs w:val="28"/>
        </w:rPr>
        <w:t xml:space="preserve"> </w:t>
      </w:r>
      <w:r w:rsidR="00A60EFB" w:rsidRPr="00A60EFB">
        <w:rPr>
          <w:sz w:val="28"/>
          <w:szCs w:val="28"/>
        </w:rPr>
        <w:t xml:space="preserve">получения от </w:t>
      </w:r>
      <w:r w:rsidR="00EB31F1">
        <w:rPr>
          <w:sz w:val="28"/>
          <w:szCs w:val="28"/>
        </w:rPr>
        <w:t>УФК</w:t>
      </w:r>
      <w:r w:rsidR="00A60EFB" w:rsidRPr="00A60EFB">
        <w:rPr>
          <w:sz w:val="28"/>
          <w:szCs w:val="28"/>
        </w:rPr>
        <w:t xml:space="preserve"> уведомления, письменно информирует Заказчика</w:t>
      </w:r>
      <w:r>
        <w:rPr>
          <w:sz w:val="28"/>
          <w:szCs w:val="28"/>
        </w:rPr>
        <w:t>,</w:t>
      </w:r>
      <w:r w:rsidRPr="00AD0DFD">
        <w:t xml:space="preserve"> </w:t>
      </w:r>
      <w:r w:rsidRPr="00AD0DFD">
        <w:rPr>
          <w:sz w:val="28"/>
          <w:szCs w:val="28"/>
        </w:rPr>
        <w:t>ГРБС, предоставившего субсидию</w:t>
      </w:r>
      <w:r w:rsidR="00A60EFB" w:rsidRPr="00A60EFB">
        <w:rPr>
          <w:sz w:val="28"/>
          <w:szCs w:val="28"/>
        </w:rPr>
        <w:t xml:space="preserve"> и участника казначейского сопровождения о запрете (об отказе) осуществления операции на лицевом счете с указанием причины и возвращает участнику казначейского сопровождения распоряжение в соответствии с пунктом 2</w:t>
      </w:r>
      <w:r w:rsidR="0002431E">
        <w:rPr>
          <w:sz w:val="28"/>
          <w:szCs w:val="28"/>
        </w:rPr>
        <w:t>4</w:t>
      </w:r>
      <w:r w:rsidR="00A60EFB" w:rsidRPr="00A60EFB">
        <w:rPr>
          <w:sz w:val="28"/>
          <w:szCs w:val="28"/>
        </w:rPr>
        <w:t xml:space="preserve"> настоящего Порядка.</w:t>
      </w:r>
      <w:proofErr w:type="gramEnd"/>
      <w:r w:rsidR="00A60EFB" w:rsidRPr="00A60EFB">
        <w:rPr>
          <w:sz w:val="28"/>
          <w:szCs w:val="28"/>
        </w:rPr>
        <w:t xml:space="preserve"> Также до участника казначейского сопровождения доводится информация об отмене запрета (отказа) осуществления операции на лицевом счете с указанием причины в случае отмены примененных мер реагирования на лицевом счете.</w:t>
      </w:r>
    </w:p>
    <w:p w:rsidR="00A60EFB" w:rsidRPr="00A60EFB" w:rsidRDefault="00AD0DFD" w:rsidP="0002431E">
      <w:pPr>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2</w:t>
      </w:r>
      <w:r w:rsidR="0002431E">
        <w:rPr>
          <w:rFonts w:ascii="Times New Roman" w:hAnsi="Times New Roman" w:cs="Times New Roman"/>
          <w:sz w:val="28"/>
          <w:szCs w:val="28"/>
        </w:rPr>
        <w:t>2</w:t>
      </w:r>
      <w:r w:rsidR="00A60EFB" w:rsidRPr="00A60EFB">
        <w:rPr>
          <w:rFonts w:ascii="Times New Roman" w:hAnsi="Times New Roman" w:cs="Times New Roman"/>
          <w:sz w:val="28"/>
          <w:szCs w:val="28"/>
        </w:rPr>
        <w:t>.</w:t>
      </w:r>
      <w:r w:rsidR="00A60EFB" w:rsidRPr="00A60EFB">
        <w:rPr>
          <w:rFonts w:ascii="Times New Roman" w:hAnsi="Times New Roman" w:cs="Times New Roman"/>
          <w:sz w:val="28"/>
          <w:szCs w:val="28"/>
        </w:rPr>
        <w:tab/>
        <w:t xml:space="preserve">В случае приостановления операции на лицевом счете участника казначейского сопровождения, при наличии выявленных </w:t>
      </w:r>
      <w:r w:rsidR="00EB31F1">
        <w:rPr>
          <w:rFonts w:ascii="Times New Roman" w:hAnsi="Times New Roman" w:cs="Times New Roman"/>
          <w:sz w:val="28"/>
          <w:szCs w:val="28"/>
        </w:rPr>
        <w:t>УФК</w:t>
      </w:r>
      <w:r w:rsidR="00A60EFB" w:rsidRPr="00A60EFB">
        <w:rPr>
          <w:rFonts w:ascii="Times New Roman" w:hAnsi="Times New Roman" w:cs="Times New Roman"/>
          <w:sz w:val="28"/>
          <w:szCs w:val="28"/>
        </w:rPr>
        <w:t xml:space="preserve"> признаков финансовых нарушений, </w:t>
      </w:r>
      <w:r w:rsidR="00C3411E">
        <w:rPr>
          <w:rFonts w:ascii="Times New Roman" w:hAnsi="Times New Roman" w:cs="Times New Roman"/>
          <w:sz w:val="28"/>
          <w:szCs w:val="28"/>
        </w:rPr>
        <w:t xml:space="preserve">специалист </w:t>
      </w:r>
      <w:r w:rsidR="008A42E4">
        <w:rPr>
          <w:rFonts w:ascii="Times New Roman" w:hAnsi="Times New Roman" w:cs="Times New Roman"/>
          <w:sz w:val="28"/>
          <w:szCs w:val="28"/>
        </w:rPr>
        <w:t>О</w:t>
      </w:r>
      <w:r>
        <w:rPr>
          <w:rFonts w:ascii="Times New Roman" w:hAnsi="Times New Roman" w:cs="Times New Roman"/>
          <w:sz w:val="28"/>
          <w:szCs w:val="28"/>
        </w:rPr>
        <w:t>ПК</w:t>
      </w:r>
      <w:r w:rsidR="00A60EFB" w:rsidRPr="00A60EFB">
        <w:rPr>
          <w:rFonts w:ascii="Times New Roman" w:hAnsi="Times New Roman" w:cs="Times New Roman"/>
          <w:sz w:val="28"/>
          <w:szCs w:val="28"/>
        </w:rPr>
        <w:t xml:space="preserve"> не позднее следующего рабочего дня после получения от </w:t>
      </w:r>
      <w:r w:rsidR="00EB31F1">
        <w:rPr>
          <w:rFonts w:ascii="Times New Roman" w:hAnsi="Times New Roman" w:cs="Times New Roman"/>
          <w:sz w:val="28"/>
          <w:szCs w:val="28"/>
        </w:rPr>
        <w:t>УФК</w:t>
      </w:r>
      <w:r w:rsidR="00A60EFB" w:rsidRPr="00A60EFB">
        <w:rPr>
          <w:rFonts w:ascii="Times New Roman" w:hAnsi="Times New Roman" w:cs="Times New Roman"/>
          <w:sz w:val="28"/>
          <w:szCs w:val="28"/>
        </w:rPr>
        <w:t xml:space="preserve"> уведомления, письменно информирует Заказчика</w:t>
      </w:r>
      <w:r>
        <w:rPr>
          <w:rFonts w:ascii="Times New Roman" w:hAnsi="Times New Roman" w:cs="Times New Roman"/>
          <w:sz w:val="28"/>
          <w:szCs w:val="28"/>
        </w:rPr>
        <w:t>, ГРБС</w:t>
      </w:r>
      <w:r>
        <w:rPr>
          <w:sz w:val="28"/>
          <w:szCs w:val="28"/>
        </w:rPr>
        <w:t xml:space="preserve">, </w:t>
      </w:r>
      <w:r w:rsidRPr="00AD0DFD">
        <w:rPr>
          <w:rFonts w:ascii="Times New Roman" w:hAnsi="Times New Roman" w:cs="Times New Roman"/>
          <w:sz w:val="28"/>
          <w:szCs w:val="28"/>
        </w:rPr>
        <w:t>предоставившего субсидию</w:t>
      </w:r>
      <w:r w:rsidR="00A60EFB" w:rsidRPr="00A60EFB">
        <w:rPr>
          <w:rFonts w:ascii="Times New Roman" w:hAnsi="Times New Roman" w:cs="Times New Roman"/>
          <w:sz w:val="28"/>
          <w:szCs w:val="28"/>
        </w:rPr>
        <w:t xml:space="preserve"> и участника казначейского сопровождения о приостановлении операции на лицевом счете.</w:t>
      </w:r>
    </w:p>
    <w:p w:rsidR="00A60EFB" w:rsidRPr="00AD0DFD" w:rsidRDefault="00D450D1" w:rsidP="0002431E">
      <w:pPr>
        <w:pStyle w:val="ad"/>
        <w:spacing w:before="0" w:beforeAutospacing="0" w:after="0" w:afterAutospacing="0" w:line="360" w:lineRule="exact"/>
        <w:ind w:firstLine="540"/>
        <w:jc w:val="both"/>
      </w:pPr>
      <w:r>
        <w:rPr>
          <w:sz w:val="28"/>
          <w:szCs w:val="28"/>
        </w:rPr>
        <w:t>Заказчик</w:t>
      </w:r>
      <w:r w:rsidR="00AD0DFD">
        <w:rPr>
          <w:sz w:val="28"/>
          <w:szCs w:val="28"/>
        </w:rPr>
        <w:t xml:space="preserve">, </w:t>
      </w:r>
      <w:r w:rsidR="00AD0DFD">
        <w:t xml:space="preserve">ГРБС, </w:t>
      </w:r>
      <w:r w:rsidR="00AD0DFD" w:rsidRPr="00AD0DFD">
        <w:rPr>
          <w:sz w:val="28"/>
          <w:szCs w:val="28"/>
        </w:rPr>
        <w:t>предоставивший субсидию</w:t>
      </w:r>
      <w:r w:rsidR="00AD0DFD" w:rsidRPr="00A60EFB">
        <w:rPr>
          <w:sz w:val="28"/>
          <w:szCs w:val="28"/>
        </w:rPr>
        <w:t xml:space="preserve"> </w:t>
      </w:r>
      <w:r w:rsidR="00A60EFB" w:rsidRPr="00A60EFB">
        <w:rPr>
          <w:sz w:val="28"/>
          <w:szCs w:val="28"/>
        </w:rPr>
        <w:t xml:space="preserve">не позднее второго рабочего дня со дня получения от </w:t>
      </w:r>
      <w:r w:rsidR="00071382">
        <w:rPr>
          <w:sz w:val="28"/>
          <w:szCs w:val="28"/>
        </w:rPr>
        <w:t>управления</w:t>
      </w:r>
      <w:r w:rsidR="00A60EFB" w:rsidRPr="00A60EFB">
        <w:rPr>
          <w:sz w:val="28"/>
          <w:szCs w:val="28"/>
        </w:rPr>
        <w:t xml:space="preserve"> </w:t>
      </w:r>
      <w:r w:rsidR="002C7B1A">
        <w:rPr>
          <w:sz w:val="28"/>
          <w:szCs w:val="28"/>
        </w:rPr>
        <w:t xml:space="preserve">финансов </w:t>
      </w:r>
      <w:r w:rsidR="00A60EFB" w:rsidRPr="00A60EFB">
        <w:rPr>
          <w:sz w:val="28"/>
          <w:szCs w:val="28"/>
        </w:rPr>
        <w:t xml:space="preserve">письма направляет в </w:t>
      </w:r>
      <w:r w:rsidR="00071382">
        <w:rPr>
          <w:sz w:val="28"/>
          <w:szCs w:val="28"/>
        </w:rPr>
        <w:t>управление</w:t>
      </w:r>
      <w:r w:rsidR="00A60EFB" w:rsidRPr="00A60EFB">
        <w:rPr>
          <w:sz w:val="28"/>
          <w:szCs w:val="28"/>
        </w:rPr>
        <w:t xml:space="preserve"> </w:t>
      </w:r>
      <w:r w:rsidR="002C7B1A">
        <w:rPr>
          <w:sz w:val="28"/>
          <w:szCs w:val="28"/>
        </w:rPr>
        <w:t xml:space="preserve">финансов </w:t>
      </w:r>
      <w:r w:rsidR="00A60EFB" w:rsidRPr="00A60EFB">
        <w:rPr>
          <w:sz w:val="28"/>
          <w:szCs w:val="28"/>
        </w:rPr>
        <w:t>письменное решение об обоснованности или о необоснованности приостановления операции на лицевом счете.</w:t>
      </w:r>
    </w:p>
    <w:p w:rsidR="00A60EFB" w:rsidRPr="00AD0DFD" w:rsidRDefault="00A60EFB" w:rsidP="0002431E">
      <w:pPr>
        <w:pStyle w:val="ad"/>
        <w:spacing w:before="0" w:beforeAutospacing="0" w:after="0" w:afterAutospacing="0" w:line="360" w:lineRule="exact"/>
        <w:ind w:firstLine="540"/>
        <w:jc w:val="both"/>
      </w:pPr>
      <w:r w:rsidRPr="00A60EFB">
        <w:rPr>
          <w:sz w:val="28"/>
          <w:szCs w:val="28"/>
        </w:rPr>
        <w:t>В случае принятия Заказчиком</w:t>
      </w:r>
      <w:r w:rsidR="00AD0DFD" w:rsidRPr="00AD0DFD">
        <w:rPr>
          <w:sz w:val="28"/>
          <w:szCs w:val="28"/>
        </w:rPr>
        <w:t>, ГРБС, предоставившим субсидию</w:t>
      </w:r>
      <w:r w:rsidRPr="00A60EFB">
        <w:rPr>
          <w:sz w:val="28"/>
          <w:szCs w:val="28"/>
        </w:rPr>
        <w:t xml:space="preserve"> решения о необоснованности приостановления операции на лицевом счете, распоряжение </w:t>
      </w:r>
      <w:r w:rsidR="00AD0DFD">
        <w:rPr>
          <w:sz w:val="28"/>
          <w:szCs w:val="28"/>
        </w:rPr>
        <w:t>принимается к исполнению.</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В случае принятия Заказчиком </w:t>
      </w:r>
      <w:r w:rsidR="00AD0DFD" w:rsidRPr="00AD0DFD">
        <w:rPr>
          <w:rFonts w:ascii="Times New Roman" w:hAnsi="Times New Roman" w:cs="Times New Roman"/>
          <w:sz w:val="28"/>
          <w:szCs w:val="28"/>
        </w:rPr>
        <w:t>ГРБС, предоставившим субсидию</w:t>
      </w:r>
      <w:r w:rsidR="00AD0DFD" w:rsidRPr="00A60EFB">
        <w:rPr>
          <w:rFonts w:ascii="Times New Roman" w:hAnsi="Times New Roman" w:cs="Times New Roman"/>
          <w:sz w:val="28"/>
          <w:szCs w:val="28"/>
        </w:rPr>
        <w:t xml:space="preserve"> </w:t>
      </w:r>
      <w:r w:rsidRPr="00A60EFB">
        <w:rPr>
          <w:rFonts w:ascii="Times New Roman" w:hAnsi="Times New Roman" w:cs="Times New Roman"/>
          <w:sz w:val="28"/>
          <w:szCs w:val="28"/>
        </w:rPr>
        <w:t xml:space="preserve">решения об обоснованности приостановления операции на лицевом счете, распоряжение </w:t>
      </w:r>
      <w:r w:rsidRPr="00A60EFB">
        <w:rPr>
          <w:rFonts w:ascii="Times New Roman" w:hAnsi="Times New Roman" w:cs="Times New Roman"/>
          <w:sz w:val="28"/>
          <w:szCs w:val="28"/>
        </w:rPr>
        <w:lastRenderedPageBreak/>
        <w:t>возвращается в соответствии с пунктом 2</w:t>
      </w:r>
      <w:r w:rsidR="007009D7">
        <w:rPr>
          <w:rFonts w:ascii="Times New Roman" w:hAnsi="Times New Roman" w:cs="Times New Roman"/>
          <w:sz w:val="28"/>
          <w:szCs w:val="28"/>
        </w:rPr>
        <w:t>4</w:t>
      </w:r>
      <w:r w:rsidRPr="00A60EFB">
        <w:rPr>
          <w:rFonts w:ascii="Times New Roman" w:hAnsi="Times New Roman" w:cs="Times New Roman"/>
          <w:sz w:val="28"/>
          <w:szCs w:val="28"/>
        </w:rPr>
        <w:t xml:space="preserve"> настоящего Порядка </w:t>
      </w:r>
      <w:r w:rsidR="00AD0DFD">
        <w:rPr>
          <w:rFonts w:ascii="Times New Roman" w:hAnsi="Times New Roman" w:cs="Times New Roman"/>
          <w:sz w:val="28"/>
          <w:szCs w:val="28"/>
        </w:rPr>
        <w:t>в день</w:t>
      </w:r>
      <w:r w:rsidRPr="00A60EFB">
        <w:rPr>
          <w:rFonts w:ascii="Times New Roman" w:hAnsi="Times New Roman" w:cs="Times New Roman"/>
          <w:sz w:val="28"/>
          <w:szCs w:val="28"/>
        </w:rPr>
        <w:t xml:space="preserve"> получения от Заказчика</w:t>
      </w:r>
      <w:r w:rsidR="00AD0DFD">
        <w:rPr>
          <w:rFonts w:ascii="Times New Roman" w:hAnsi="Times New Roman" w:cs="Times New Roman"/>
          <w:sz w:val="28"/>
          <w:szCs w:val="28"/>
        </w:rPr>
        <w:t>, ГРБС</w:t>
      </w:r>
      <w:proofErr w:type="gramStart"/>
      <w:r w:rsidR="00AD0DFD" w:rsidRPr="00AD0DFD">
        <w:rPr>
          <w:sz w:val="28"/>
          <w:szCs w:val="28"/>
        </w:rPr>
        <w:t xml:space="preserve"> </w:t>
      </w:r>
      <w:r w:rsidR="00AD0DFD">
        <w:rPr>
          <w:sz w:val="28"/>
          <w:szCs w:val="28"/>
        </w:rPr>
        <w:t>,</w:t>
      </w:r>
      <w:proofErr w:type="gramEnd"/>
      <w:r w:rsidR="00AD0DFD">
        <w:rPr>
          <w:sz w:val="28"/>
          <w:szCs w:val="28"/>
        </w:rPr>
        <w:t xml:space="preserve"> </w:t>
      </w:r>
      <w:r w:rsidR="00AD0DFD" w:rsidRPr="00AD0DFD">
        <w:rPr>
          <w:rFonts w:ascii="Times New Roman" w:hAnsi="Times New Roman" w:cs="Times New Roman"/>
          <w:sz w:val="28"/>
          <w:szCs w:val="28"/>
        </w:rPr>
        <w:t>предоставившего субсидию</w:t>
      </w:r>
      <w:r w:rsidRPr="00A60EFB">
        <w:rPr>
          <w:rFonts w:ascii="Times New Roman" w:hAnsi="Times New Roman" w:cs="Times New Roman"/>
          <w:sz w:val="28"/>
          <w:szCs w:val="28"/>
        </w:rPr>
        <w:t xml:space="preserve"> решения.</w:t>
      </w:r>
    </w:p>
    <w:p w:rsidR="00A60EFB" w:rsidRP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В случае </w:t>
      </w:r>
      <w:proofErr w:type="spellStart"/>
      <w:r w:rsidRPr="00A60EFB">
        <w:rPr>
          <w:rFonts w:ascii="Times New Roman" w:hAnsi="Times New Roman" w:cs="Times New Roman"/>
          <w:sz w:val="28"/>
          <w:szCs w:val="28"/>
        </w:rPr>
        <w:t>непоступления</w:t>
      </w:r>
      <w:proofErr w:type="spellEnd"/>
      <w:r w:rsidRPr="00A60EFB">
        <w:rPr>
          <w:rFonts w:ascii="Times New Roman" w:hAnsi="Times New Roman" w:cs="Times New Roman"/>
          <w:sz w:val="28"/>
          <w:szCs w:val="28"/>
        </w:rPr>
        <w:t xml:space="preserve"> от Заказчика</w:t>
      </w:r>
      <w:proofErr w:type="gramStart"/>
      <w:r w:rsidRPr="00A60EFB">
        <w:rPr>
          <w:rFonts w:ascii="Times New Roman" w:hAnsi="Times New Roman" w:cs="Times New Roman"/>
          <w:sz w:val="28"/>
          <w:szCs w:val="28"/>
        </w:rPr>
        <w:t xml:space="preserve"> </w:t>
      </w:r>
      <w:r w:rsidR="007F6F41">
        <w:rPr>
          <w:rFonts w:ascii="Times New Roman" w:hAnsi="Times New Roman" w:cs="Times New Roman"/>
          <w:sz w:val="28"/>
          <w:szCs w:val="28"/>
        </w:rPr>
        <w:t>,</w:t>
      </w:r>
      <w:proofErr w:type="gramEnd"/>
      <w:r w:rsidR="007F6F41">
        <w:rPr>
          <w:rFonts w:ascii="Times New Roman" w:hAnsi="Times New Roman" w:cs="Times New Roman"/>
          <w:sz w:val="28"/>
          <w:szCs w:val="28"/>
        </w:rPr>
        <w:t xml:space="preserve"> ГРБС</w:t>
      </w:r>
      <w:r w:rsidR="007F6F41" w:rsidRPr="00AD0DFD">
        <w:rPr>
          <w:sz w:val="28"/>
          <w:szCs w:val="28"/>
        </w:rPr>
        <w:t xml:space="preserve"> </w:t>
      </w:r>
      <w:r w:rsidR="007F6F41">
        <w:rPr>
          <w:sz w:val="28"/>
          <w:szCs w:val="28"/>
        </w:rPr>
        <w:t xml:space="preserve">, </w:t>
      </w:r>
      <w:r w:rsidR="007F6F41" w:rsidRPr="00AD0DFD">
        <w:rPr>
          <w:rFonts w:ascii="Times New Roman" w:hAnsi="Times New Roman" w:cs="Times New Roman"/>
          <w:sz w:val="28"/>
          <w:szCs w:val="28"/>
        </w:rPr>
        <w:t>предоставившего субсидию</w:t>
      </w:r>
      <w:r w:rsidR="007F6F41" w:rsidRPr="00A60EFB">
        <w:rPr>
          <w:rFonts w:ascii="Times New Roman" w:hAnsi="Times New Roman" w:cs="Times New Roman"/>
          <w:sz w:val="28"/>
          <w:szCs w:val="28"/>
        </w:rPr>
        <w:t xml:space="preserve"> </w:t>
      </w:r>
      <w:r w:rsidRPr="00A60EFB">
        <w:rPr>
          <w:rFonts w:ascii="Times New Roman" w:hAnsi="Times New Roman" w:cs="Times New Roman"/>
          <w:sz w:val="28"/>
          <w:szCs w:val="28"/>
        </w:rPr>
        <w:t>письменного решения об обоснованности или о необоснованности приостановления операции на лицевом счете в течение трех рабочих дней со дня направления письма</w:t>
      </w:r>
      <w:r w:rsidR="00071382">
        <w:rPr>
          <w:rFonts w:ascii="Times New Roman" w:hAnsi="Times New Roman" w:cs="Times New Roman"/>
          <w:sz w:val="28"/>
          <w:szCs w:val="28"/>
        </w:rPr>
        <w:t xml:space="preserve"> управлением</w:t>
      </w:r>
      <w:r w:rsidR="002C7B1A">
        <w:rPr>
          <w:rFonts w:ascii="Times New Roman" w:hAnsi="Times New Roman" w:cs="Times New Roman"/>
          <w:sz w:val="28"/>
          <w:szCs w:val="28"/>
        </w:rPr>
        <w:t xml:space="preserve"> финансов</w:t>
      </w:r>
      <w:r w:rsidRPr="00A60EFB">
        <w:rPr>
          <w:rFonts w:ascii="Times New Roman" w:hAnsi="Times New Roman" w:cs="Times New Roman"/>
          <w:sz w:val="28"/>
          <w:szCs w:val="28"/>
        </w:rPr>
        <w:t xml:space="preserve">, осуществляется проведение операции на лицевом счете участника казначейского сопровождения и распоряжение </w:t>
      </w:r>
      <w:r w:rsidR="007F6F41">
        <w:rPr>
          <w:rFonts w:ascii="Times New Roman" w:hAnsi="Times New Roman" w:cs="Times New Roman"/>
          <w:sz w:val="28"/>
          <w:szCs w:val="28"/>
        </w:rPr>
        <w:t>принимается к исполнению</w:t>
      </w:r>
      <w:r w:rsidRPr="00A60EFB">
        <w:rPr>
          <w:rFonts w:ascii="Times New Roman" w:hAnsi="Times New Roman" w:cs="Times New Roman"/>
          <w:sz w:val="28"/>
          <w:szCs w:val="28"/>
        </w:rPr>
        <w:t>, не позднее четвертого рабочего дня со дня направления Заказчику</w:t>
      </w:r>
      <w:r w:rsidR="007F6F41">
        <w:rPr>
          <w:rFonts w:ascii="Times New Roman" w:hAnsi="Times New Roman" w:cs="Times New Roman"/>
          <w:sz w:val="28"/>
          <w:szCs w:val="28"/>
        </w:rPr>
        <w:t>,</w:t>
      </w:r>
      <w:r w:rsidRPr="00A60EFB">
        <w:rPr>
          <w:rFonts w:ascii="Times New Roman" w:hAnsi="Times New Roman" w:cs="Times New Roman"/>
          <w:sz w:val="28"/>
          <w:szCs w:val="28"/>
        </w:rPr>
        <w:t xml:space="preserve"> </w:t>
      </w:r>
      <w:r w:rsidR="007F6F41" w:rsidRPr="007F6F41">
        <w:rPr>
          <w:rFonts w:ascii="Times New Roman" w:hAnsi="Times New Roman" w:cs="Times New Roman"/>
          <w:sz w:val="28"/>
          <w:szCs w:val="28"/>
        </w:rPr>
        <w:t>ГРБС, предоставившему субсидию</w:t>
      </w:r>
      <w:r w:rsidR="007F6F41" w:rsidRPr="00A60EFB">
        <w:rPr>
          <w:rFonts w:ascii="Times New Roman" w:hAnsi="Times New Roman" w:cs="Times New Roman"/>
          <w:sz w:val="28"/>
          <w:szCs w:val="28"/>
        </w:rPr>
        <w:t xml:space="preserve"> </w:t>
      </w:r>
      <w:r w:rsidRPr="00A60EFB">
        <w:rPr>
          <w:rFonts w:ascii="Times New Roman" w:hAnsi="Times New Roman" w:cs="Times New Roman"/>
          <w:sz w:val="28"/>
          <w:szCs w:val="28"/>
        </w:rPr>
        <w:t xml:space="preserve">письма </w:t>
      </w:r>
      <w:r w:rsidR="00030CCB">
        <w:rPr>
          <w:rFonts w:ascii="Times New Roman" w:hAnsi="Times New Roman" w:cs="Times New Roman"/>
          <w:sz w:val="28"/>
          <w:szCs w:val="28"/>
        </w:rPr>
        <w:t>управлением</w:t>
      </w:r>
      <w:r w:rsidR="002C7B1A">
        <w:rPr>
          <w:rFonts w:ascii="Times New Roman" w:hAnsi="Times New Roman" w:cs="Times New Roman"/>
          <w:sz w:val="28"/>
          <w:szCs w:val="28"/>
        </w:rPr>
        <w:t xml:space="preserve"> финансов</w:t>
      </w:r>
      <w:r w:rsidRPr="00A60EFB">
        <w:rPr>
          <w:rFonts w:ascii="Times New Roman" w:hAnsi="Times New Roman" w:cs="Times New Roman"/>
          <w:sz w:val="28"/>
          <w:szCs w:val="28"/>
        </w:rPr>
        <w:t>.</w:t>
      </w:r>
    </w:p>
    <w:p w:rsidR="00A60EFB" w:rsidRDefault="00A60EFB" w:rsidP="0002431E">
      <w:pPr>
        <w:spacing w:after="0" w:line="360" w:lineRule="exact"/>
        <w:ind w:firstLine="708"/>
        <w:jc w:val="both"/>
        <w:rPr>
          <w:rFonts w:ascii="Times New Roman" w:hAnsi="Times New Roman" w:cs="Times New Roman"/>
          <w:sz w:val="28"/>
          <w:szCs w:val="28"/>
        </w:rPr>
      </w:pPr>
      <w:r w:rsidRPr="00A60EFB">
        <w:rPr>
          <w:rFonts w:ascii="Times New Roman" w:hAnsi="Times New Roman" w:cs="Times New Roman"/>
          <w:sz w:val="28"/>
          <w:szCs w:val="28"/>
        </w:rPr>
        <w:t xml:space="preserve">До </w:t>
      </w:r>
      <w:r w:rsidR="00E308F6">
        <w:rPr>
          <w:rFonts w:ascii="Times New Roman" w:hAnsi="Times New Roman" w:cs="Times New Roman"/>
          <w:sz w:val="28"/>
          <w:szCs w:val="28"/>
        </w:rPr>
        <w:t>УФК</w:t>
      </w:r>
      <w:r w:rsidRPr="00A60EFB">
        <w:rPr>
          <w:rFonts w:ascii="Times New Roman" w:hAnsi="Times New Roman" w:cs="Times New Roman"/>
          <w:sz w:val="28"/>
          <w:szCs w:val="28"/>
        </w:rPr>
        <w:t xml:space="preserve"> доводится информация о проведенной операции на лицевом счете участника казначейского сопровождения.</w:t>
      </w:r>
    </w:p>
    <w:p w:rsidR="007F6F41" w:rsidRPr="007F6F41" w:rsidRDefault="007F6F41" w:rsidP="0002431E">
      <w:pPr>
        <w:pStyle w:val="ad"/>
        <w:spacing w:before="0" w:beforeAutospacing="0" w:after="0" w:afterAutospacing="0" w:line="360" w:lineRule="exact"/>
        <w:ind w:firstLine="539"/>
        <w:jc w:val="both"/>
        <w:rPr>
          <w:sz w:val="28"/>
          <w:szCs w:val="28"/>
        </w:rPr>
      </w:pPr>
      <w:r>
        <w:rPr>
          <w:sz w:val="28"/>
          <w:szCs w:val="28"/>
        </w:rPr>
        <w:t>2</w:t>
      </w:r>
      <w:r w:rsidR="0002431E">
        <w:rPr>
          <w:sz w:val="28"/>
          <w:szCs w:val="28"/>
        </w:rPr>
        <w:t>3</w:t>
      </w:r>
      <w:r>
        <w:rPr>
          <w:sz w:val="28"/>
          <w:szCs w:val="28"/>
        </w:rPr>
        <w:t xml:space="preserve">.  </w:t>
      </w:r>
      <w:proofErr w:type="gramStart"/>
      <w:r w:rsidRPr="007F6F41">
        <w:rPr>
          <w:sz w:val="28"/>
          <w:szCs w:val="28"/>
        </w:rPr>
        <w:t>В случае предупреждения (информирования) при осуществлении операций на лицевом счете участника казначейского сопровождения, при наличии выявленных УФК признаков финансовых нарушений, специалист ОПК не позднее следующего рабочего дня после получения от УФК информации в письменной форме доводит до заказчика, ГРБС, предоставившего субсидию, и участника казначейского сопровождения предупреждение (информирование) о наличии признаков финансовых нарушений при осуществлении операций на лицевом счете участника казначейского</w:t>
      </w:r>
      <w:proofErr w:type="gramEnd"/>
      <w:r w:rsidRPr="007F6F41">
        <w:rPr>
          <w:sz w:val="28"/>
          <w:szCs w:val="28"/>
        </w:rPr>
        <w:t xml:space="preserve"> сопровождения и одновременно принимает к исполнению распоряжение участника казначейского сопровождения.</w:t>
      </w:r>
    </w:p>
    <w:p w:rsidR="008B6F4D" w:rsidRDefault="007F6F41" w:rsidP="0002431E">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A60EFB" w:rsidRPr="00A60EFB">
        <w:rPr>
          <w:rFonts w:ascii="Times New Roman" w:hAnsi="Times New Roman" w:cs="Times New Roman"/>
          <w:sz w:val="28"/>
          <w:szCs w:val="28"/>
        </w:rPr>
        <w:t>2</w:t>
      </w:r>
      <w:r w:rsidR="0002431E">
        <w:rPr>
          <w:rFonts w:ascii="Times New Roman" w:hAnsi="Times New Roman" w:cs="Times New Roman"/>
          <w:sz w:val="28"/>
          <w:szCs w:val="28"/>
        </w:rPr>
        <w:t>4</w:t>
      </w:r>
      <w:r w:rsidR="00A60EFB" w:rsidRPr="00A60EFB">
        <w:rPr>
          <w:rFonts w:ascii="Times New Roman" w:hAnsi="Times New Roman" w:cs="Times New Roman"/>
          <w:sz w:val="28"/>
          <w:szCs w:val="28"/>
        </w:rPr>
        <w:t>.</w:t>
      </w:r>
      <w:r w:rsidR="00A60EFB" w:rsidRPr="00A60EFB">
        <w:rPr>
          <w:rFonts w:ascii="Times New Roman" w:hAnsi="Times New Roman" w:cs="Times New Roman"/>
          <w:sz w:val="28"/>
          <w:szCs w:val="28"/>
        </w:rPr>
        <w:tab/>
      </w:r>
      <w:r w:rsidR="00C3411E">
        <w:rPr>
          <w:rFonts w:ascii="Times New Roman" w:hAnsi="Times New Roman" w:cs="Times New Roman"/>
          <w:sz w:val="28"/>
          <w:szCs w:val="28"/>
        </w:rPr>
        <w:t xml:space="preserve">Специалист </w:t>
      </w:r>
      <w:r w:rsidR="00F77AD4">
        <w:rPr>
          <w:rFonts w:ascii="Times New Roman" w:hAnsi="Times New Roman" w:cs="Times New Roman"/>
          <w:sz w:val="28"/>
          <w:szCs w:val="28"/>
        </w:rPr>
        <w:t>О</w:t>
      </w:r>
      <w:r>
        <w:rPr>
          <w:rFonts w:ascii="Times New Roman" w:hAnsi="Times New Roman" w:cs="Times New Roman"/>
          <w:sz w:val="28"/>
          <w:szCs w:val="28"/>
        </w:rPr>
        <w:t>ПК</w:t>
      </w:r>
      <w:r w:rsidR="00A60EFB" w:rsidRPr="00A60EFB">
        <w:rPr>
          <w:rFonts w:ascii="Times New Roman" w:hAnsi="Times New Roman" w:cs="Times New Roman"/>
          <w:sz w:val="28"/>
          <w:szCs w:val="28"/>
        </w:rPr>
        <w:t xml:space="preserve"> отказывает в исполнении распоряжений и иных документов, представленных участниками казначейского сопровождения, </w:t>
      </w:r>
      <w:r w:rsidR="008C69CE">
        <w:rPr>
          <w:rFonts w:ascii="Times New Roman" w:hAnsi="Times New Roman" w:cs="Times New Roman"/>
          <w:sz w:val="28"/>
          <w:szCs w:val="28"/>
        </w:rPr>
        <w:t>в порядке,</w:t>
      </w:r>
      <w:r w:rsidR="00A60EFB" w:rsidRPr="00A60EFB">
        <w:rPr>
          <w:rFonts w:ascii="Times New Roman" w:hAnsi="Times New Roman" w:cs="Times New Roman"/>
          <w:sz w:val="28"/>
          <w:szCs w:val="28"/>
        </w:rPr>
        <w:t xml:space="preserve"> </w:t>
      </w:r>
      <w:r w:rsidR="008C69CE" w:rsidRPr="00DA0448">
        <w:rPr>
          <w:rFonts w:ascii="Times New Roman" w:hAnsi="Times New Roman" w:cs="Times New Roman"/>
          <w:color w:val="000000"/>
          <w:sz w:val="28"/>
          <w:szCs w:val="28"/>
        </w:rPr>
        <w:t xml:space="preserve">предусмотренном </w:t>
      </w:r>
      <w:hyperlink r:id="rId19" w:history="1">
        <w:r w:rsidR="008C69CE" w:rsidRPr="00DA0448">
          <w:rPr>
            <w:rFonts w:ascii="Times New Roman" w:hAnsi="Times New Roman" w:cs="Times New Roman"/>
            <w:color w:val="000000"/>
            <w:sz w:val="28"/>
            <w:szCs w:val="28"/>
          </w:rPr>
          <w:t xml:space="preserve">пунктом </w:t>
        </w:r>
        <w:r w:rsidR="008C69CE">
          <w:rPr>
            <w:rFonts w:ascii="Times New Roman" w:hAnsi="Times New Roman" w:cs="Times New Roman"/>
            <w:color w:val="000000"/>
            <w:sz w:val="28"/>
            <w:szCs w:val="28"/>
          </w:rPr>
          <w:t>20</w:t>
        </w:r>
        <w:r w:rsidR="008C69CE" w:rsidRPr="00DA0448">
          <w:rPr>
            <w:rFonts w:ascii="Times New Roman" w:hAnsi="Times New Roman" w:cs="Times New Roman"/>
            <w:color w:val="000000"/>
            <w:sz w:val="28"/>
            <w:szCs w:val="28"/>
          </w:rPr>
          <w:t xml:space="preserve"> </w:t>
        </w:r>
      </w:hyperlink>
      <w:r w:rsidR="008C69CE" w:rsidRPr="00DA0448">
        <w:rPr>
          <w:rFonts w:ascii="Times New Roman" w:hAnsi="Times New Roman" w:cs="Times New Roman"/>
          <w:color w:val="000000"/>
          <w:sz w:val="28"/>
          <w:szCs w:val="28"/>
        </w:rPr>
        <w:t xml:space="preserve">Положения о санкционировании оплаты денежных обязательств (расходов), прилагаемого к Порядку № </w:t>
      </w:r>
      <w:r w:rsidR="004A5B87">
        <w:rPr>
          <w:rFonts w:ascii="Times New Roman" w:hAnsi="Times New Roman" w:cs="Times New Roman"/>
          <w:color w:val="000000"/>
          <w:sz w:val="28"/>
          <w:szCs w:val="28"/>
        </w:rPr>
        <w:t>34</w:t>
      </w:r>
      <w:r w:rsidR="008C69CE" w:rsidRPr="00DA0448">
        <w:rPr>
          <w:rFonts w:ascii="Times New Roman" w:hAnsi="Times New Roman" w:cs="Times New Roman"/>
          <w:color w:val="000000"/>
          <w:sz w:val="28"/>
          <w:szCs w:val="28"/>
        </w:rPr>
        <w:t xml:space="preserve">, или в порядке, предусмотренном </w:t>
      </w:r>
      <w:hyperlink r:id="rId20" w:history="1">
        <w:r w:rsidR="008C69CE" w:rsidRPr="00DA0448">
          <w:rPr>
            <w:rFonts w:ascii="Times New Roman" w:hAnsi="Times New Roman" w:cs="Times New Roman"/>
            <w:color w:val="000000"/>
            <w:sz w:val="28"/>
            <w:szCs w:val="28"/>
          </w:rPr>
          <w:t>пунктом 1</w:t>
        </w:r>
      </w:hyperlink>
      <w:r w:rsidR="008C69CE" w:rsidRPr="00DA0448">
        <w:rPr>
          <w:rFonts w:ascii="Times New Roman" w:hAnsi="Times New Roman" w:cs="Times New Roman"/>
          <w:color w:val="000000"/>
          <w:sz w:val="28"/>
          <w:szCs w:val="28"/>
        </w:rPr>
        <w:t xml:space="preserve">4 Порядка № </w:t>
      </w:r>
      <w:r w:rsidR="004A5B87">
        <w:rPr>
          <w:rFonts w:ascii="Times New Roman" w:hAnsi="Times New Roman" w:cs="Times New Roman"/>
          <w:color w:val="000000"/>
          <w:sz w:val="28"/>
          <w:szCs w:val="28"/>
        </w:rPr>
        <w:t xml:space="preserve">31. </w:t>
      </w:r>
      <w:r w:rsidR="00A60EFB" w:rsidRPr="00A60EFB">
        <w:rPr>
          <w:rFonts w:ascii="Times New Roman" w:hAnsi="Times New Roman" w:cs="Times New Roman"/>
          <w:sz w:val="28"/>
          <w:szCs w:val="28"/>
        </w:rPr>
        <w:t xml:space="preserve">При этом </w:t>
      </w:r>
      <w:r w:rsidR="00030CCB">
        <w:rPr>
          <w:rFonts w:ascii="Times New Roman" w:hAnsi="Times New Roman" w:cs="Times New Roman"/>
          <w:sz w:val="28"/>
          <w:szCs w:val="28"/>
        </w:rPr>
        <w:t>управление</w:t>
      </w:r>
      <w:r w:rsidR="00A60EFB" w:rsidRPr="00A60EFB">
        <w:rPr>
          <w:rFonts w:ascii="Times New Roman" w:hAnsi="Times New Roman" w:cs="Times New Roman"/>
          <w:sz w:val="28"/>
          <w:szCs w:val="28"/>
        </w:rPr>
        <w:t xml:space="preserve"> </w:t>
      </w:r>
      <w:r>
        <w:rPr>
          <w:rFonts w:ascii="Times New Roman" w:hAnsi="Times New Roman" w:cs="Times New Roman"/>
          <w:sz w:val="28"/>
          <w:szCs w:val="28"/>
        </w:rPr>
        <w:t xml:space="preserve">финансов </w:t>
      </w:r>
      <w:r w:rsidR="00A60EFB" w:rsidRPr="00A60EFB">
        <w:rPr>
          <w:rFonts w:ascii="Times New Roman" w:hAnsi="Times New Roman" w:cs="Times New Roman"/>
          <w:sz w:val="28"/>
          <w:szCs w:val="28"/>
        </w:rPr>
        <w:t>информирует участника казначейского сопровождения с указанием причины возврата в электронном виде в ПК «</w:t>
      </w:r>
      <w:proofErr w:type="spellStart"/>
      <w:r w:rsidR="00A60EFB" w:rsidRPr="00A60EFB">
        <w:rPr>
          <w:rFonts w:ascii="Times New Roman" w:hAnsi="Times New Roman" w:cs="Times New Roman"/>
          <w:sz w:val="28"/>
          <w:szCs w:val="28"/>
        </w:rPr>
        <w:t>Бюджет-СМАРТ</w:t>
      </w:r>
      <w:proofErr w:type="spellEnd"/>
      <w:r w:rsidR="00A60EFB" w:rsidRPr="00A60EFB">
        <w:rPr>
          <w:rFonts w:ascii="Times New Roman" w:hAnsi="Times New Roman" w:cs="Times New Roman"/>
          <w:sz w:val="28"/>
          <w:szCs w:val="28"/>
        </w:rPr>
        <w:t>», если документы представлялись в электронном виде, или при отсутствии технической возможности - на бумажном носителе.</w:t>
      </w:r>
    </w:p>
    <w:p w:rsidR="008D0D0E" w:rsidRDefault="008D0D0E" w:rsidP="008B6F4D">
      <w:pPr>
        <w:ind w:firstLine="708"/>
        <w:jc w:val="both"/>
        <w:rPr>
          <w:rFonts w:ascii="Times New Roman" w:hAnsi="Times New Roman" w:cs="Times New Roman"/>
        </w:rPr>
      </w:pPr>
    </w:p>
    <w:p w:rsidR="00745CC7" w:rsidRDefault="00745CC7" w:rsidP="008B6F4D">
      <w:pPr>
        <w:ind w:firstLine="708"/>
        <w:jc w:val="both"/>
        <w:rPr>
          <w:rFonts w:ascii="Times New Roman" w:hAnsi="Times New Roman" w:cs="Times New Roman"/>
        </w:rPr>
      </w:pPr>
    </w:p>
    <w:p w:rsidR="00745CC7" w:rsidRPr="00360084" w:rsidRDefault="007009D7" w:rsidP="008B6F4D">
      <w:pPr>
        <w:ind w:firstLine="708"/>
        <w:jc w:val="both"/>
        <w:rPr>
          <w:rFonts w:ascii="Times New Roman" w:hAnsi="Times New Roman" w:cs="Times New Roman"/>
        </w:rPr>
        <w:sectPr w:rsidR="00745CC7" w:rsidRPr="00360084" w:rsidSect="00AA6F5B">
          <w:pgSz w:w="11900" w:h="16840"/>
          <w:pgMar w:top="993" w:right="701" w:bottom="851" w:left="1134" w:header="0" w:footer="3" w:gutter="0"/>
          <w:cols w:space="720"/>
          <w:noEndnote/>
          <w:docGrid w:linePitch="360"/>
        </w:sectPr>
      </w:pPr>
      <w:r>
        <w:rPr>
          <w:rFonts w:ascii="Times New Roman" w:hAnsi="Times New Roman" w:cs="Times New Roman"/>
        </w:rPr>
        <w:t xml:space="preserve">   </w:t>
      </w:r>
    </w:p>
    <w:p w:rsidR="007D1508" w:rsidRPr="00D81BC4" w:rsidRDefault="007D1508" w:rsidP="007D1508">
      <w:pPr>
        <w:pStyle w:val="a5"/>
        <w:framePr w:wrap="none" w:vAnchor="page" w:hAnchor="page" w:x="6352" w:y="907"/>
        <w:shd w:val="clear" w:color="auto" w:fill="auto"/>
        <w:spacing w:line="210" w:lineRule="exact"/>
        <w:jc w:val="left"/>
        <w:rPr>
          <w:lang w:val="ru-RU"/>
        </w:rPr>
      </w:pPr>
    </w:p>
    <w:bookmarkEnd w:id="0"/>
    <w:p w:rsidR="007009D7" w:rsidRPr="007009D7" w:rsidRDefault="007009D7" w:rsidP="00E265A7">
      <w:pPr>
        <w:tabs>
          <w:tab w:val="left" w:pos="1695"/>
        </w:tabs>
        <w:rPr>
          <w:rFonts w:ascii="Times New Roman" w:hAnsi="Times New Roman" w:cs="Times New Roman"/>
          <w:sz w:val="28"/>
          <w:szCs w:val="28"/>
        </w:rPr>
      </w:pPr>
    </w:p>
    <w:sectPr w:rsidR="007009D7" w:rsidRPr="007009D7" w:rsidSect="00AD20B5">
      <w:pgSz w:w="11906" w:h="16838"/>
      <w:pgMar w:top="568"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31E" w:rsidRDefault="0002431E" w:rsidP="0055585C">
      <w:pPr>
        <w:spacing w:after="0" w:line="240" w:lineRule="auto"/>
      </w:pPr>
      <w:r>
        <w:separator/>
      </w:r>
    </w:p>
  </w:endnote>
  <w:endnote w:type="continuationSeparator" w:id="0">
    <w:p w:rsidR="0002431E" w:rsidRDefault="0002431E" w:rsidP="005558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31E" w:rsidRDefault="0002431E" w:rsidP="0055585C">
      <w:pPr>
        <w:spacing w:after="0" w:line="240" w:lineRule="auto"/>
      </w:pPr>
      <w:r>
        <w:separator/>
      </w:r>
    </w:p>
  </w:footnote>
  <w:footnote w:type="continuationSeparator" w:id="0">
    <w:p w:rsidR="0002431E" w:rsidRDefault="0002431E" w:rsidP="005558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C7661"/>
    <w:multiLevelType w:val="multilevel"/>
    <w:tmpl w:val="D7CE8B6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3B5B45CE"/>
    <w:multiLevelType w:val="multilevel"/>
    <w:tmpl w:val="61DC9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0150AF"/>
    <w:multiLevelType w:val="multilevel"/>
    <w:tmpl w:val="161C78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A60EFB"/>
    <w:rsid w:val="00015096"/>
    <w:rsid w:val="0002431E"/>
    <w:rsid w:val="00030CCB"/>
    <w:rsid w:val="000510F6"/>
    <w:rsid w:val="00060134"/>
    <w:rsid w:val="00071382"/>
    <w:rsid w:val="000761F0"/>
    <w:rsid w:val="000B7C98"/>
    <w:rsid w:val="000C6A51"/>
    <w:rsid w:val="000C7DD8"/>
    <w:rsid w:val="000D0143"/>
    <w:rsid w:val="000E17D0"/>
    <w:rsid w:val="000F17BA"/>
    <w:rsid w:val="00100AE0"/>
    <w:rsid w:val="0011412D"/>
    <w:rsid w:val="0013247F"/>
    <w:rsid w:val="00133292"/>
    <w:rsid w:val="001458D0"/>
    <w:rsid w:val="00172E40"/>
    <w:rsid w:val="001B51C7"/>
    <w:rsid w:val="001B6A13"/>
    <w:rsid w:val="001C3B57"/>
    <w:rsid w:val="001E3FE2"/>
    <w:rsid w:val="00220E79"/>
    <w:rsid w:val="00220EF8"/>
    <w:rsid w:val="0027736E"/>
    <w:rsid w:val="00284E98"/>
    <w:rsid w:val="002C7B1A"/>
    <w:rsid w:val="002D0660"/>
    <w:rsid w:val="002D3038"/>
    <w:rsid w:val="002E1261"/>
    <w:rsid w:val="002E6FEB"/>
    <w:rsid w:val="002E73A1"/>
    <w:rsid w:val="002F282F"/>
    <w:rsid w:val="00330B19"/>
    <w:rsid w:val="003462C0"/>
    <w:rsid w:val="00350BEB"/>
    <w:rsid w:val="003510C6"/>
    <w:rsid w:val="00353034"/>
    <w:rsid w:val="00360084"/>
    <w:rsid w:val="00362580"/>
    <w:rsid w:val="00394F9E"/>
    <w:rsid w:val="003C6D7F"/>
    <w:rsid w:val="00413EA8"/>
    <w:rsid w:val="004251F2"/>
    <w:rsid w:val="00455359"/>
    <w:rsid w:val="0046640F"/>
    <w:rsid w:val="00476597"/>
    <w:rsid w:val="00483743"/>
    <w:rsid w:val="004959B5"/>
    <w:rsid w:val="004A5B87"/>
    <w:rsid w:val="004C3E83"/>
    <w:rsid w:val="004D0A2D"/>
    <w:rsid w:val="004D1C47"/>
    <w:rsid w:val="0051419D"/>
    <w:rsid w:val="00517F09"/>
    <w:rsid w:val="00525FAE"/>
    <w:rsid w:val="005404C3"/>
    <w:rsid w:val="0055585C"/>
    <w:rsid w:val="00563AFE"/>
    <w:rsid w:val="00594F4D"/>
    <w:rsid w:val="00596C83"/>
    <w:rsid w:val="005C0840"/>
    <w:rsid w:val="005C440A"/>
    <w:rsid w:val="005C4A9C"/>
    <w:rsid w:val="005D40C5"/>
    <w:rsid w:val="00621C15"/>
    <w:rsid w:val="00622EB9"/>
    <w:rsid w:val="006307BB"/>
    <w:rsid w:val="00633D53"/>
    <w:rsid w:val="006428C5"/>
    <w:rsid w:val="006B0881"/>
    <w:rsid w:val="006E2360"/>
    <w:rsid w:val="007009D7"/>
    <w:rsid w:val="00745CC7"/>
    <w:rsid w:val="00754BDD"/>
    <w:rsid w:val="00791F18"/>
    <w:rsid w:val="007C0DDD"/>
    <w:rsid w:val="007C300E"/>
    <w:rsid w:val="007D1508"/>
    <w:rsid w:val="007F6F41"/>
    <w:rsid w:val="00820AFB"/>
    <w:rsid w:val="008578AD"/>
    <w:rsid w:val="0087266D"/>
    <w:rsid w:val="00887665"/>
    <w:rsid w:val="008A42E4"/>
    <w:rsid w:val="008B6F4D"/>
    <w:rsid w:val="008C69CE"/>
    <w:rsid w:val="008D0D0E"/>
    <w:rsid w:val="008E03BE"/>
    <w:rsid w:val="0093369E"/>
    <w:rsid w:val="0093566B"/>
    <w:rsid w:val="00962D29"/>
    <w:rsid w:val="00985B87"/>
    <w:rsid w:val="009C0C50"/>
    <w:rsid w:val="009C660F"/>
    <w:rsid w:val="009D7F66"/>
    <w:rsid w:val="009E21C1"/>
    <w:rsid w:val="00A02F23"/>
    <w:rsid w:val="00A60EFB"/>
    <w:rsid w:val="00AA2435"/>
    <w:rsid w:val="00AA6F5B"/>
    <w:rsid w:val="00AD0DFD"/>
    <w:rsid w:val="00AD20B5"/>
    <w:rsid w:val="00AD5B0D"/>
    <w:rsid w:val="00AF6CE8"/>
    <w:rsid w:val="00B13DFA"/>
    <w:rsid w:val="00B40662"/>
    <w:rsid w:val="00B4572B"/>
    <w:rsid w:val="00B730AC"/>
    <w:rsid w:val="00B9184A"/>
    <w:rsid w:val="00BB2D9F"/>
    <w:rsid w:val="00BD1674"/>
    <w:rsid w:val="00C11B58"/>
    <w:rsid w:val="00C15857"/>
    <w:rsid w:val="00C3411E"/>
    <w:rsid w:val="00C41409"/>
    <w:rsid w:val="00C50D97"/>
    <w:rsid w:val="00C77B06"/>
    <w:rsid w:val="00CF40E4"/>
    <w:rsid w:val="00CF755C"/>
    <w:rsid w:val="00D37401"/>
    <w:rsid w:val="00D37A53"/>
    <w:rsid w:val="00D450D1"/>
    <w:rsid w:val="00D61749"/>
    <w:rsid w:val="00D652CE"/>
    <w:rsid w:val="00D718FE"/>
    <w:rsid w:val="00D810B5"/>
    <w:rsid w:val="00D81BC4"/>
    <w:rsid w:val="00DD24DF"/>
    <w:rsid w:val="00E1449A"/>
    <w:rsid w:val="00E223FE"/>
    <w:rsid w:val="00E265A7"/>
    <w:rsid w:val="00E308F6"/>
    <w:rsid w:val="00E73750"/>
    <w:rsid w:val="00EB1446"/>
    <w:rsid w:val="00EB31F1"/>
    <w:rsid w:val="00EF18F6"/>
    <w:rsid w:val="00EF5DC6"/>
    <w:rsid w:val="00F43B2F"/>
    <w:rsid w:val="00F44019"/>
    <w:rsid w:val="00F77AD4"/>
    <w:rsid w:val="00F82A21"/>
    <w:rsid w:val="00FB3681"/>
    <w:rsid w:val="00FF2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EB9"/>
  </w:style>
  <w:style w:type="paragraph" w:styleId="4">
    <w:name w:val="heading 4"/>
    <w:basedOn w:val="a"/>
    <w:link w:val="40"/>
    <w:qFormat/>
    <w:rsid w:val="000761F0"/>
    <w:pPr>
      <w:spacing w:before="100" w:beforeAutospacing="1" w:after="100" w:afterAutospacing="1" w:line="240" w:lineRule="auto"/>
      <w:outlineLvl w:val="3"/>
    </w:pPr>
    <w:rPr>
      <w:rFonts w:ascii="Times New Roman" w:eastAsia="Times New Roman" w:hAnsi="Times New Roman" w:cs="Times New Roman"/>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0EFB"/>
    <w:pPr>
      <w:ind w:left="720"/>
      <w:contextualSpacing/>
    </w:pPr>
  </w:style>
  <w:style w:type="character" w:customStyle="1" w:styleId="2">
    <w:name w:val="Основной текст (2)_"/>
    <w:basedOn w:val="a0"/>
    <w:rsid w:val="007D1508"/>
    <w:rPr>
      <w:rFonts w:ascii="Times New Roman" w:eastAsia="Times New Roman" w:hAnsi="Times New Roman" w:cs="Times New Roman"/>
      <w:b w:val="0"/>
      <w:bCs w:val="0"/>
      <w:i w:val="0"/>
      <w:iCs w:val="0"/>
      <w:smallCaps w:val="0"/>
      <w:strike w:val="0"/>
      <w:sz w:val="28"/>
      <w:szCs w:val="28"/>
      <w:u w:val="none"/>
    </w:rPr>
  </w:style>
  <w:style w:type="character" w:customStyle="1" w:styleId="20">
    <w:name w:val="Колонтитул (2)_"/>
    <w:basedOn w:val="a0"/>
    <w:rsid w:val="007D1508"/>
    <w:rPr>
      <w:rFonts w:ascii="Times New Roman" w:eastAsia="Times New Roman" w:hAnsi="Times New Roman" w:cs="Times New Roman"/>
      <w:b w:val="0"/>
      <w:bCs w:val="0"/>
      <w:i w:val="0"/>
      <w:iCs w:val="0"/>
      <w:smallCaps w:val="0"/>
      <w:strike w:val="0"/>
      <w:sz w:val="11"/>
      <w:szCs w:val="11"/>
      <w:u w:val="none"/>
      <w:lang w:val="en-US" w:eastAsia="en-US" w:bidi="en-US"/>
    </w:rPr>
  </w:style>
  <w:style w:type="character" w:customStyle="1" w:styleId="41">
    <w:name w:val="Колонтитул (4)_"/>
    <w:basedOn w:val="a0"/>
    <w:rsid w:val="007D1508"/>
    <w:rPr>
      <w:rFonts w:ascii="Tahoma" w:eastAsia="Tahoma" w:hAnsi="Tahoma" w:cs="Tahoma"/>
      <w:b w:val="0"/>
      <w:bCs w:val="0"/>
      <w:i w:val="0"/>
      <w:iCs w:val="0"/>
      <w:smallCaps w:val="0"/>
      <w:strike w:val="0"/>
      <w:sz w:val="10"/>
      <w:szCs w:val="10"/>
      <w:u w:val="none"/>
      <w:lang w:val="en-US" w:eastAsia="en-US" w:bidi="en-US"/>
    </w:rPr>
  </w:style>
  <w:style w:type="character" w:customStyle="1" w:styleId="a4">
    <w:name w:val="Колонтитул_"/>
    <w:basedOn w:val="a0"/>
    <w:link w:val="a5"/>
    <w:rsid w:val="007D1508"/>
    <w:rPr>
      <w:rFonts w:ascii="Microsoft Sans Serif" w:eastAsia="Microsoft Sans Serif" w:hAnsi="Microsoft Sans Serif" w:cs="Microsoft Sans Serif"/>
      <w:sz w:val="21"/>
      <w:szCs w:val="21"/>
      <w:shd w:val="clear" w:color="auto" w:fill="FFFFFF"/>
      <w:lang w:val="en-US" w:bidi="en-US"/>
    </w:rPr>
  </w:style>
  <w:style w:type="character" w:customStyle="1" w:styleId="42">
    <w:name w:val="Колонтитул (4)"/>
    <w:basedOn w:val="41"/>
    <w:rsid w:val="007D1508"/>
    <w:rPr>
      <w:rFonts w:ascii="Tahoma" w:eastAsia="Tahoma" w:hAnsi="Tahoma" w:cs="Tahoma"/>
      <w:b w:val="0"/>
      <w:bCs w:val="0"/>
      <w:i w:val="0"/>
      <w:iCs w:val="0"/>
      <w:smallCaps w:val="0"/>
      <w:strike w:val="0"/>
      <w:color w:val="000000"/>
      <w:spacing w:val="0"/>
      <w:w w:val="100"/>
      <w:position w:val="0"/>
      <w:sz w:val="10"/>
      <w:szCs w:val="10"/>
      <w:u w:val="none"/>
      <w:lang w:val="en-US" w:eastAsia="en-US" w:bidi="en-US"/>
    </w:rPr>
  </w:style>
  <w:style w:type="character" w:customStyle="1" w:styleId="9">
    <w:name w:val="Колонтитул (9)_"/>
    <w:basedOn w:val="a0"/>
    <w:rsid w:val="007D1508"/>
    <w:rPr>
      <w:rFonts w:ascii="Times New Roman" w:eastAsia="Times New Roman" w:hAnsi="Times New Roman" w:cs="Times New Roman"/>
      <w:b w:val="0"/>
      <w:bCs w:val="0"/>
      <w:i w:val="0"/>
      <w:iCs w:val="0"/>
      <w:smallCaps w:val="0"/>
      <w:strike w:val="0"/>
      <w:sz w:val="18"/>
      <w:szCs w:val="18"/>
      <w:u w:val="none"/>
      <w:lang w:val="en-US" w:eastAsia="en-US" w:bidi="en-US"/>
    </w:rPr>
  </w:style>
  <w:style w:type="character" w:customStyle="1" w:styleId="21">
    <w:name w:val="Колонтитул (2)"/>
    <w:basedOn w:val="20"/>
    <w:rsid w:val="007D1508"/>
    <w:rPr>
      <w:rFonts w:ascii="Times New Roman" w:eastAsia="Times New Roman" w:hAnsi="Times New Roman" w:cs="Times New Roman"/>
      <w:b w:val="0"/>
      <w:bCs w:val="0"/>
      <w:i w:val="0"/>
      <w:iCs w:val="0"/>
      <w:smallCaps w:val="0"/>
      <w:strike w:val="0"/>
      <w:color w:val="000000"/>
      <w:spacing w:val="0"/>
      <w:w w:val="100"/>
      <w:position w:val="0"/>
      <w:sz w:val="11"/>
      <w:szCs w:val="11"/>
      <w:u w:val="none"/>
      <w:lang w:val="en-US" w:eastAsia="en-US" w:bidi="en-US"/>
    </w:rPr>
  </w:style>
  <w:style w:type="character" w:customStyle="1" w:styleId="90">
    <w:name w:val="Колонтитул (9)"/>
    <w:basedOn w:val="9"/>
    <w:rsid w:val="007D150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11">
    <w:name w:val="Основной текст (11)_"/>
    <w:basedOn w:val="a0"/>
    <w:link w:val="110"/>
    <w:rsid w:val="007D1508"/>
    <w:rPr>
      <w:rFonts w:ascii="Microsoft Sans Serif" w:eastAsia="Microsoft Sans Serif" w:hAnsi="Microsoft Sans Serif" w:cs="Microsoft Sans Serif"/>
      <w:sz w:val="18"/>
      <w:szCs w:val="18"/>
      <w:shd w:val="clear" w:color="auto" w:fill="FFFFFF"/>
    </w:rPr>
  </w:style>
  <w:style w:type="character" w:customStyle="1" w:styleId="22">
    <w:name w:val="Основной текст (2)"/>
    <w:basedOn w:val="2"/>
    <w:rsid w:val="007D15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5pt">
    <w:name w:val="Основной текст (2) + 10;5 pt;Полужирный"/>
    <w:basedOn w:val="2"/>
    <w:rsid w:val="007D1508"/>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Candara10pt">
    <w:name w:val="Основной текст (2) + Candara;10 pt"/>
    <w:basedOn w:val="2"/>
    <w:rsid w:val="007D1508"/>
    <w:rPr>
      <w:rFonts w:ascii="Candara" w:eastAsia="Candara" w:hAnsi="Candara" w:cs="Candara"/>
      <w:b w:val="0"/>
      <w:bCs w:val="0"/>
      <w:i w:val="0"/>
      <w:iCs w:val="0"/>
      <w:smallCaps w:val="0"/>
      <w:strike w:val="0"/>
      <w:color w:val="000000"/>
      <w:spacing w:val="0"/>
      <w:w w:val="100"/>
      <w:position w:val="0"/>
      <w:sz w:val="20"/>
      <w:szCs w:val="20"/>
      <w:u w:val="none"/>
      <w:lang w:val="ru-RU" w:eastAsia="ru-RU" w:bidi="ru-RU"/>
    </w:rPr>
  </w:style>
  <w:style w:type="character" w:customStyle="1" w:styleId="11TimesNewRoman105pt0pt">
    <w:name w:val="Основной текст (11) + Times New Roman;10;5 pt;Курсив;Интервал 0 pt"/>
    <w:basedOn w:val="11"/>
    <w:rsid w:val="007D1508"/>
    <w:rPr>
      <w:rFonts w:ascii="Times New Roman" w:eastAsia="Times New Roman" w:hAnsi="Times New Roman" w:cs="Times New Roman"/>
      <w:i/>
      <w:iCs/>
      <w:color w:val="000000"/>
      <w:spacing w:val="-10"/>
      <w:w w:val="100"/>
      <w:position w:val="0"/>
      <w:sz w:val="21"/>
      <w:szCs w:val="21"/>
      <w:shd w:val="clear" w:color="auto" w:fill="FFFFFF"/>
      <w:lang w:val="ru-RU" w:eastAsia="ru-RU" w:bidi="ru-RU"/>
    </w:rPr>
  </w:style>
  <w:style w:type="paragraph" w:customStyle="1" w:styleId="a5">
    <w:name w:val="Колонтитул"/>
    <w:basedOn w:val="a"/>
    <w:link w:val="a4"/>
    <w:rsid w:val="007D1508"/>
    <w:pPr>
      <w:widowControl w:val="0"/>
      <w:shd w:val="clear" w:color="auto" w:fill="FFFFFF"/>
      <w:spacing w:after="0" w:line="0" w:lineRule="atLeast"/>
      <w:jc w:val="center"/>
    </w:pPr>
    <w:rPr>
      <w:rFonts w:ascii="Microsoft Sans Serif" w:eastAsia="Microsoft Sans Serif" w:hAnsi="Microsoft Sans Serif" w:cs="Microsoft Sans Serif"/>
      <w:sz w:val="21"/>
      <w:szCs w:val="21"/>
      <w:lang w:val="en-US" w:bidi="en-US"/>
    </w:rPr>
  </w:style>
  <w:style w:type="paragraph" w:customStyle="1" w:styleId="110">
    <w:name w:val="Основной текст (11)"/>
    <w:basedOn w:val="a"/>
    <w:link w:val="11"/>
    <w:rsid w:val="007D1508"/>
    <w:pPr>
      <w:widowControl w:val="0"/>
      <w:shd w:val="clear" w:color="auto" w:fill="FFFFFF"/>
      <w:spacing w:after="0" w:line="216" w:lineRule="exact"/>
      <w:jc w:val="center"/>
    </w:pPr>
    <w:rPr>
      <w:rFonts w:ascii="Microsoft Sans Serif" w:eastAsia="Microsoft Sans Serif" w:hAnsi="Microsoft Sans Serif" w:cs="Microsoft Sans Serif"/>
      <w:sz w:val="18"/>
      <w:szCs w:val="18"/>
    </w:rPr>
  </w:style>
  <w:style w:type="character" w:customStyle="1" w:styleId="a6">
    <w:name w:val="Сноска_"/>
    <w:link w:val="a7"/>
    <w:rsid w:val="0055585C"/>
    <w:rPr>
      <w:rFonts w:ascii="Arial" w:eastAsia="Arial" w:hAnsi="Arial" w:cs="Arial"/>
      <w:b/>
      <w:bCs/>
      <w:color w:val="313132"/>
      <w:sz w:val="8"/>
      <w:szCs w:val="8"/>
    </w:rPr>
  </w:style>
  <w:style w:type="character" w:customStyle="1" w:styleId="43">
    <w:name w:val="Основной текст (4)_"/>
    <w:link w:val="44"/>
    <w:rsid w:val="0055585C"/>
    <w:rPr>
      <w:rFonts w:ascii="Arial" w:eastAsia="Arial" w:hAnsi="Arial" w:cs="Arial"/>
      <w:sz w:val="11"/>
      <w:szCs w:val="11"/>
    </w:rPr>
  </w:style>
  <w:style w:type="character" w:customStyle="1" w:styleId="3">
    <w:name w:val="Основной текст (3)_"/>
    <w:link w:val="30"/>
    <w:rsid w:val="0055585C"/>
    <w:rPr>
      <w:rFonts w:ascii="Times New Roman" w:eastAsia="Times New Roman" w:hAnsi="Times New Roman" w:cs="Times New Roman"/>
      <w:color w:val="313132"/>
      <w:sz w:val="13"/>
      <w:szCs w:val="13"/>
    </w:rPr>
  </w:style>
  <w:style w:type="character" w:customStyle="1" w:styleId="a8">
    <w:name w:val="Основной текст_"/>
    <w:link w:val="1"/>
    <w:rsid w:val="0055585C"/>
    <w:rPr>
      <w:rFonts w:ascii="Arial" w:eastAsia="Arial" w:hAnsi="Arial" w:cs="Arial"/>
      <w:color w:val="1D1E1E"/>
      <w:sz w:val="13"/>
      <w:szCs w:val="13"/>
    </w:rPr>
  </w:style>
  <w:style w:type="character" w:customStyle="1" w:styleId="10">
    <w:name w:val="Заголовок №1_"/>
    <w:link w:val="12"/>
    <w:rsid w:val="0055585C"/>
    <w:rPr>
      <w:rFonts w:ascii="Times New Roman" w:eastAsia="Times New Roman" w:hAnsi="Times New Roman" w:cs="Times New Roman"/>
      <w:b/>
      <w:bCs/>
      <w:color w:val="1D1E1E"/>
      <w:sz w:val="16"/>
      <w:szCs w:val="16"/>
    </w:rPr>
  </w:style>
  <w:style w:type="character" w:customStyle="1" w:styleId="a9">
    <w:name w:val="Другое_"/>
    <w:link w:val="aa"/>
    <w:rsid w:val="0055585C"/>
    <w:rPr>
      <w:rFonts w:ascii="Arial" w:eastAsia="Arial" w:hAnsi="Arial" w:cs="Arial"/>
      <w:color w:val="1D1E1E"/>
      <w:sz w:val="13"/>
      <w:szCs w:val="13"/>
    </w:rPr>
  </w:style>
  <w:style w:type="paragraph" w:customStyle="1" w:styleId="a7">
    <w:name w:val="Сноска"/>
    <w:basedOn w:val="a"/>
    <w:link w:val="a6"/>
    <w:rsid w:val="0055585C"/>
    <w:pPr>
      <w:widowControl w:val="0"/>
      <w:spacing w:after="110" w:line="427" w:lineRule="auto"/>
    </w:pPr>
    <w:rPr>
      <w:rFonts w:ascii="Arial" w:eastAsia="Arial" w:hAnsi="Arial" w:cs="Arial"/>
      <w:b/>
      <w:bCs/>
      <w:color w:val="313132"/>
      <w:sz w:val="8"/>
      <w:szCs w:val="8"/>
    </w:rPr>
  </w:style>
  <w:style w:type="paragraph" w:customStyle="1" w:styleId="44">
    <w:name w:val="Основной текст (4)"/>
    <w:basedOn w:val="a"/>
    <w:link w:val="43"/>
    <w:rsid w:val="0055585C"/>
    <w:pPr>
      <w:widowControl w:val="0"/>
      <w:spacing w:after="0" w:line="240" w:lineRule="auto"/>
    </w:pPr>
    <w:rPr>
      <w:rFonts w:ascii="Arial" w:eastAsia="Arial" w:hAnsi="Arial" w:cs="Arial"/>
      <w:sz w:val="11"/>
      <w:szCs w:val="11"/>
    </w:rPr>
  </w:style>
  <w:style w:type="paragraph" w:customStyle="1" w:styleId="30">
    <w:name w:val="Основной текст (3)"/>
    <w:basedOn w:val="a"/>
    <w:link w:val="3"/>
    <w:rsid w:val="0055585C"/>
    <w:pPr>
      <w:widowControl w:val="0"/>
      <w:spacing w:after="0" w:line="240" w:lineRule="auto"/>
    </w:pPr>
    <w:rPr>
      <w:rFonts w:ascii="Times New Roman" w:eastAsia="Times New Roman" w:hAnsi="Times New Roman" w:cs="Times New Roman"/>
      <w:color w:val="313132"/>
      <w:sz w:val="13"/>
      <w:szCs w:val="13"/>
    </w:rPr>
  </w:style>
  <w:style w:type="paragraph" w:customStyle="1" w:styleId="1">
    <w:name w:val="Основной текст1"/>
    <w:basedOn w:val="a"/>
    <w:link w:val="a8"/>
    <w:rsid w:val="0055585C"/>
    <w:pPr>
      <w:widowControl w:val="0"/>
      <w:spacing w:after="0" w:line="317" w:lineRule="auto"/>
    </w:pPr>
    <w:rPr>
      <w:rFonts w:ascii="Arial" w:eastAsia="Arial" w:hAnsi="Arial" w:cs="Arial"/>
      <w:color w:val="1D1E1E"/>
      <w:sz w:val="13"/>
      <w:szCs w:val="13"/>
    </w:rPr>
  </w:style>
  <w:style w:type="paragraph" w:customStyle="1" w:styleId="12">
    <w:name w:val="Заголовок №1"/>
    <w:basedOn w:val="a"/>
    <w:link w:val="10"/>
    <w:rsid w:val="0055585C"/>
    <w:pPr>
      <w:widowControl w:val="0"/>
      <w:spacing w:after="0" w:line="295" w:lineRule="auto"/>
      <w:jc w:val="center"/>
      <w:outlineLvl w:val="0"/>
    </w:pPr>
    <w:rPr>
      <w:rFonts w:ascii="Times New Roman" w:eastAsia="Times New Roman" w:hAnsi="Times New Roman" w:cs="Times New Roman"/>
      <w:b/>
      <w:bCs/>
      <w:color w:val="1D1E1E"/>
      <w:sz w:val="16"/>
      <w:szCs w:val="16"/>
    </w:rPr>
  </w:style>
  <w:style w:type="paragraph" w:customStyle="1" w:styleId="aa">
    <w:name w:val="Другое"/>
    <w:basedOn w:val="a"/>
    <w:link w:val="a9"/>
    <w:rsid w:val="0055585C"/>
    <w:pPr>
      <w:widowControl w:val="0"/>
      <w:spacing w:after="0" w:line="317" w:lineRule="auto"/>
    </w:pPr>
    <w:rPr>
      <w:rFonts w:ascii="Arial" w:eastAsia="Arial" w:hAnsi="Arial" w:cs="Arial"/>
      <w:color w:val="1D1E1E"/>
      <w:sz w:val="13"/>
      <w:szCs w:val="13"/>
    </w:rPr>
  </w:style>
  <w:style w:type="paragraph" w:styleId="ab">
    <w:name w:val="Balloon Text"/>
    <w:basedOn w:val="a"/>
    <w:link w:val="ac"/>
    <w:uiPriority w:val="99"/>
    <w:semiHidden/>
    <w:unhideWhenUsed/>
    <w:rsid w:val="00D810B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810B5"/>
    <w:rPr>
      <w:rFonts w:ascii="Tahoma" w:hAnsi="Tahoma" w:cs="Tahoma"/>
      <w:sz w:val="16"/>
      <w:szCs w:val="16"/>
    </w:rPr>
  </w:style>
  <w:style w:type="paragraph" w:styleId="ad">
    <w:name w:val="Normal (Web)"/>
    <w:basedOn w:val="a"/>
    <w:uiPriority w:val="99"/>
    <w:unhideWhenUsed/>
    <w:rsid w:val="00FF27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semiHidden/>
    <w:unhideWhenUsed/>
    <w:rsid w:val="00FF27AA"/>
    <w:rPr>
      <w:color w:val="0000FF"/>
      <w:u w:val="single"/>
    </w:rPr>
  </w:style>
  <w:style w:type="character" w:customStyle="1" w:styleId="40">
    <w:name w:val="Заголовок 4 Знак"/>
    <w:basedOn w:val="a0"/>
    <w:link w:val="4"/>
    <w:rsid w:val="000761F0"/>
    <w:rPr>
      <w:rFonts w:ascii="Times New Roman" w:eastAsia="Times New Roman" w:hAnsi="Times New Roman" w:cs="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34566815">
      <w:bodyDiv w:val="1"/>
      <w:marLeft w:val="0"/>
      <w:marRight w:val="0"/>
      <w:marTop w:val="0"/>
      <w:marBottom w:val="0"/>
      <w:divBdr>
        <w:top w:val="none" w:sz="0" w:space="0" w:color="auto"/>
        <w:left w:val="none" w:sz="0" w:space="0" w:color="auto"/>
        <w:bottom w:val="none" w:sz="0" w:space="0" w:color="auto"/>
        <w:right w:val="none" w:sz="0" w:space="0" w:color="auto"/>
      </w:divBdr>
    </w:div>
    <w:div w:id="169488768">
      <w:bodyDiv w:val="1"/>
      <w:marLeft w:val="0"/>
      <w:marRight w:val="0"/>
      <w:marTop w:val="0"/>
      <w:marBottom w:val="0"/>
      <w:divBdr>
        <w:top w:val="none" w:sz="0" w:space="0" w:color="auto"/>
        <w:left w:val="none" w:sz="0" w:space="0" w:color="auto"/>
        <w:bottom w:val="none" w:sz="0" w:space="0" w:color="auto"/>
        <w:right w:val="none" w:sz="0" w:space="0" w:color="auto"/>
      </w:divBdr>
    </w:div>
    <w:div w:id="264191125">
      <w:bodyDiv w:val="1"/>
      <w:marLeft w:val="0"/>
      <w:marRight w:val="0"/>
      <w:marTop w:val="0"/>
      <w:marBottom w:val="0"/>
      <w:divBdr>
        <w:top w:val="none" w:sz="0" w:space="0" w:color="auto"/>
        <w:left w:val="none" w:sz="0" w:space="0" w:color="auto"/>
        <w:bottom w:val="none" w:sz="0" w:space="0" w:color="auto"/>
        <w:right w:val="none" w:sz="0" w:space="0" w:color="auto"/>
      </w:divBdr>
    </w:div>
    <w:div w:id="272978146">
      <w:bodyDiv w:val="1"/>
      <w:marLeft w:val="0"/>
      <w:marRight w:val="0"/>
      <w:marTop w:val="0"/>
      <w:marBottom w:val="0"/>
      <w:divBdr>
        <w:top w:val="none" w:sz="0" w:space="0" w:color="auto"/>
        <w:left w:val="none" w:sz="0" w:space="0" w:color="auto"/>
        <w:bottom w:val="none" w:sz="0" w:space="0" w:color="auto"/>
        <w:right w:val="none" w:sz="0" w:space="0" w:color="auto"/>
      </w:divBdr>
    </w:div>
    <w:div w:id="295262957">
      <w:bodyDiv w:val="1"/>
      <w:marLeft w:val="0"/>
      <w:marRight w:val="0"/>
      <w:marTop w:val="0"/>
      <w:marBottom w:val="0"/>
      <w:divBdr>
        <w:top w:val="none" w:sz="0" w:space="0" w:color="auto"/>
        <w:left w:val="none" w:sz="0" w:space="0" w:color="auto"/>
        <w:bottom w:val="none" w:sz="0" w:space="0" w:color="auto"/>
        <w:right w:val="none" w:sz="0" w:space="0" w:color="auto"/>
      </w:divBdr>
    </w:div>
    <w:div w:id="302083746">
      <w:bodyDiv w:val="1"/>
      <w:marLeft w:val="0"/>
      <w:marRight w:val="0"/>
      <w:marTop w:val="0"/>
      <w:marBottom w:val="0"/>
      <w:divBdr>
        <w:top w:val="none" w:sz="0" w:space="0" w:color="auto"/>
        <w:left w:val="none" w:sz="0" w:space="0" w:color="auto"/>
        <w:bottom w:val="none" w:sz="0" w:space="0" w:color="auto"/>
        <w:right w:val="none" w:sz="0" w:space="0" w:color="auto"/>
      </w:divBdr>
    </w:div>
    <w:div w:id="382827268">
      <w:bodyDiv w:val="1"/>
      <w:marLeft w:val="0"/>
      <w:marRight w:val="0"/>
      <w:marTop w:val="0"/>
      <w:marBottom w:val="0"/>
      <w:divBdr>
        <w:top w:val="none" w:sz="0" w:space="0" w:color="auto"/>
        <w:left w:val="none" w:sz="0" w:space="0" w:color="auto"/>
        <w:bottom w:val="none" w:sz="0" w:space="0" w:color="auto"/>
        <w:right w:val="none" w:sz="0" w:space="0" w:color="auto"/>
      </w:divBdr>
    </w:div>
    <w:div w:id="461733685">
      <w:bodyDiv w:val="1"/>
      <w:marLeft w:val="0"/>
      <w:marRight w:val="0"/>
      <w:marTop w:val="0"/>
      <w:marBottom w:val="0"/>
      <w:divBdr>
        <w:top w:val="none" w:sz="0" w:space="0" w:color="auto"/>
        <w:left w:val="none" w:sz="0" w:space="0" w:color="auto"/>
        <w:bottom w:val="none" w:sz="0" w:space="0" w:color="auto"/>
        <w:right w:val="none" w:sz="0" w:space="0" w:color="auto"/>
      </w:divBdr>
    </w:div>
    <w:div w:id="547106239">
      <w:bodyDiv w:val="1"/>
      <w:marLeft w:val="0"/>
      <w:marRight w:val="0"/>
      <w:marTop w:val="0"/>
      <w:marBottom w:val="0"/>
      <w:divBdr>
        <w:top w:val="none" w:sz="0" w:space="0" w:color="auto"/>
        <w:left w:val="none" w:sz="0" w:space="0" w:color="auto"/>
        <w:bottom w:val="none" w:sz="0" w:space="0" w:color="auto"/>
        <w:right w:val="none" w:sz="0" w:space="0" w:color="auto"/>
      </w:divBdr>
    </w:div>
    <w:div w:id="548735276">
      <w:bodyDiv w:val="1"/>
      <w:marLeft w:val="0"/>
      <w:marRight w:val="0"/>
      <w:marTop w:val="0"/>
      <w:marBottom w:val="0"/>
      <w:divBdr>
        <w:top w:val="none" w:sz="0" w:space="0" w:color="auto"/>
        <w:left w:val="none" w:sz="0" w:space="0" w:color="auto"/>
        <w:bottom w:val="none" w:sz="0" w:space="0" w:color="auto"/>
        <w:right w:val="none" w:sz="0" w:space="0" w:color="auto"/>
      </w:divBdr>
    </w:div>
    <w:div w:id="561912456">
      <w:bodyDiv w:val="1"/>
      <w:marLeft w:val="0"/>
      <w:marRight w:val="0"/>
      <w:marTop w:val="0"/>
      <w:marBottom w:val="0"/>
      <w:divBdr>
        <w:top w:val="none" w:sz="0" w:space="0" w:color="auto"/>
        <w:left w:val="none" w:sz="0" w:space="0" w:color="auto"/>
        <w:bottom w:val="none" w:sz="0" w:space="0" w:color="auto"/>
        <w:right w:val="none" w:sz="0" w:space="0" w:color="auto"/>
      </w:divBdr>
    </w:div>
    <w:div w:id="574554229">
      <w:bodyDiv w:val="1"/>
      <w:marLeft w:val="0"/>
      <w:marRight w:val="0"/>
      <w:marTop w:val="0"/>
      <w:marBottom w:val="0"/>
      <w:divBdr>
        <w:top w:val="none" w:sz="0" w:space="0" w:color="auto"/>
        <w:left w:val="none" w:sz="0" w:space="0" w:color="auto"/>
        <w:bottom w:val="none" w:sz="0" w:space="0" w:color="auto"/>
        <w:right w:val="none" w:sz="0" w:space="0" w:color="auto"/>
      </w:divBdr>
    </w:div>
    <w:div w:id="740953998">
      <w:bodyDiv w:val="1"/>
      <w:marLeft w:val="0"/>
      <w:marRight w:val="0"/>
      <w:marTop w:val="0"/>
      <w:marBottom w:val="0"/>
      <w:divBdr>
        <w:top w:val="none" w:sz="0" w:space="0" w:color="auto"/>
        <w:left w:val="none" w:sz="0" w:space="0" w:color="auto"/>
        <w:bottom w:val="none" w:sz="0" w:space="0" w:color="auto"/>
        <w:right w:val="none" w:sz="0" w:space="0" w:color="auto"/>
      </w:divBdr>
    </w:div>
    <w:div w:id="750732503">
      <w:bodyDiv w:val="1"/>
      <w:marLeft w:val="0"/>
      <w:marRight w:val="0"/>
      <w:marTop w:val="0"/>
      <w:marBottom w:val="0"/>
      <w:divBdr>
        <w:top w:val="none" w:sz="0" w:space="0" w:color="auto"/>
        <w:left w:val="none" w:sz="0" w:space="0" w:color="auto"/>
        <w:bottom w:val="none" w:sz="0" w:space="0" w:color="auto"/>
        <w:right w:val="none" w:sz="0" w:space="0" w:color="auto"/>
      </w:divBdr>
    </w:div>
    <w:div w:id="796215756">
      <w:bodyDiv w:val="1"/>
      <w:marLeft w:val="0"/>
      <w:marRight w:val="0"/>
      <w:marTop w:val="0"/>
      <w:marBottom w:val="0"/>
      <w:divBdr>
        <w:top w:val="none" w:sz="0" w:space="0" w:color="auto"/>
        <w:left w:val="none" w:sz="0" w:space="0" w:color="auto"/>
        <w:bottom w:val="none" w:sz="0" w:space="0" w:color="auto"/>
        <w:right w:val="none" w:sz="0" w:space="0" w:color="auto"/>
      </w:divBdr>
    </w:div>
    <w:div w:id="830562532">
      <w:bodyDiv w:val="1"/>
      <w:marLeft w:val="0"/>
      <w:marRight w:val="0"/>
      <w:marTop w:val="0"/>
      <w:marBottom w:val="0"/>
      <w:divBdr>
        <w:top w:val="none" w:sz="0" w:space="0" w:color="auto"/>
        <w:left w:val="none" w:sz="0" w:space="0" w:color="auto"/>
        <w:bottom w:val="none" w:sz="0" w:space="0" w:color="auto"/>
        <w:right w:val="none" w:sz="0" w:space="0" w:color="auto"/>
      </w:divBdr>
    </w:div>
    <w:div w:id="849837685">
      <w:bodyDiv w:val="1"/>
      <w:marLeft w:val="0"/>
      <w:marRight w:val="0"/>
      <w:marTop w:val="0"/>
      <w:marBottom w:val="0"/>
      <w:divBdr>
        <w:top w:val="none" w:sz="0" w:space="0" w:color="auto"/>
        <w:left w:val="none" w:sz="0" w:space="0" w:color="auto"/>
        <w:bottom w:val="none" w:sz="0" w:space="0" w:color="auto"/>
        <w:right w:val="none" w:sz="0" w:space="0" w:color="auto"/>
      </w:divBdr>
    </w:div>
    <w:div w:id="881746440">
      <w:bodyDiv w:val="1"/>
      <w:marLeft w:val="0"/>
      <w:marRight w:val="0"/>
      <w:marTop w:val="0"/>
      <w:marBottom w:val="0"/>
      <w:divBdr>
        <w:top w:val="none" w:sz="0" w:space="0" w:color="auto"/>
        <w:left w:val="none" w:sz="0" w:space="0" w:color="auto"/>
        <w:bottom w:val="none" w:sz="0" w:space="0" w:color="auto"/>
        <w:right w:val="none" w:sz="0" w:space="0" w:color="auto"/>
      </w:divBdr>
    </w:div>
    <w:div w:id="920454514">
      <w:bodyDiv w:val="1"/>
      <w:marLeft w:val="0"/>
      <w:marRight w:val="0"/>
      <w:marTop w:val="0"/>
      <w:marBottom w:val="0"/>
      <w:divBdr>
        <w:top w:val="none" w:sz="0" w:space="0" w:color="auto"/>
        <w:left w:val="none" w:sz="0" w:space="0" w:color="auto"/>
        <w:bottom w:val="none" w:sz="0" w:space="0" w:color="auto"/>
        <w:right w:val="none" w:sz="0" w:space="0" w:color="auto"/>
      </w:divBdr>
    </w:div>
    <w:div w:id="939487429">
      <w:bodyDiv w:val="1"/>
      <w:marLeft w:val="0"/>
      <w:marRight w:val="0"/>
      <w:marTop w:val="0"/>
      <w:marBottom w:val="0"/>
      <w:divBdr>
        <w:top w:val="none" w:sz="0" w:space="0" w:color="auto"/>
        <w:left w:val="none" w:sz="0" w:space="0" w:color="auto"/>
        <w:bottom w:val="none" w:sz="0" w:space="0" w:color="auto"/>
        <w:right w:val="none" w:sz="0" w:space="0" w:color="auto"/>
      </w:divBdr>
    </w:div>
    <w:div w:id="1073351958">
      <w:bodyDiv w:val="1"/>
      <w:marLeft w:val="0"/>
      <w:marRight w:val="0"/>
      <w:marTop w:val="0"/>
      <w:marBottom w:val="0"/>
      <w:divBdr>
        <w:top w:val="none" w:sz="0" w:space="0" w:color="auto"/>
        <w:left w:val="none" w:sz="0" w:space="0" w:color="auto"/>
        <w:bottom w:val="none" w:sz="0" w:space="0" w:color="auto"/>
        <w:right w:val="none" w:sz="0" w:space="0" w:color="auto"/>
      </w:divBdr>
    </w:div>
    <w:div w:id="1133987401">
      <w:bodyDiv w:val="1"/>
      <w:marLeft w:val="0"/>
      <w:marRight w:val="0"/>
      <w:marTop w:val="0"/>
      <w:marBottom w:val="0"/>
      <w:divBdr>
        <w:top w:val="none" w:sz="0" w:space="0" w:color="auto"/>
        <w:left w:val="none" w:sz="0" w:space="0" w:color="auto"/>
        <w:bottom w:val="none" w:sz="0" w:space="0" w:color="auto"/>
        <w:right w:val="none" w:sz="0" w:space="0" w:color="auto"/>
      </w:divBdr>
    </w:div>
    <w:div w:id="1148790488">
      <w:bodyDiv w:val="1"/>
      <w:marLeft w:val="0"/>
      <w:marRight w:val="0"/>
      <w:marTop w:val="0"/>
      <w:marBottom w:val="0"/>
      <w:divBdr>
        <w:top w:val="none" w:sz="0" w:space="0" w:color="auto"/>
        <w:left w:val="none" w:sz="0" w:space="0" w:color="auto"/>
        <w:bottom w:val="none" w:sz="0" w:space="0" w:color="auto"/>
        <w:right w:val="none" w:sz="0" w:space="0" w:color="auto"/>
      </w:divBdr>
    </w:div>
    <w:div w:id="1154025465">
      <w:bodyDiv w:val="1"/>
      <w:marLeft w:val="0"/>
      <w:marRight w:val="0"/>
      <w:marTop w:val="0"/>
      <w:marBottom w:val="0"/>
      <w:divBdr>
        <w:top w:val="none" w:sz="0" w:space="0" w:color="auto"/>
        <w:left w:val="none" w:sz="0" w:space="0" w:color="auto"/>
        <w:bottom w:val="none" w:sz="0" w:space="0" w:color="auto"/>
        <w:right w:val="none" w:sz="0" w:space="0" w:color="auto"/>
      </w:divBdr>
    </w:div>
    <w:div w:id="1173377983">
      <w:bodyDiv w:val="1"/>
      <w:marLeft w:val="0"/>
      <w:marRight w:val="0"/>
      <w:marTop w:val="0"/>
      <w:marBottom w:val="0"/>
      <w:divBdr>
        <w:top w:val="none" w:sz="0" w:space="0" w:color="auto"/>
        <w:left w:val="none" w:sz="0" w:space="0" w:color="auto"/>
        <w:bottom w:val="none" w:sz="0" w:space="0" w:color="auto"/>
        <w:right w:val="none" w:sz="0" w:space="0" w:color="auto"/>
      </w:divBdr>
    </w:div>
    <w:div w:id="1190877283">
      <w:bodyDiv w:val="1"/>
      <w:marLeft w:val="0"/>
      <w:marRight w:val="0"/>
      <w:marTop w:val="0"/>
      <w:marBottom w:val="0"/>
      <w:divBdr>
        <w:top w:val="none" w:sz="0" w:space="0" w:color="auto"/>
        <w:left w:val="none" w:sz="0" w:space="0" w:color="auto"/>
        <w:bottom w:val="none" w:sz="0" w:space="0" w:color="auto"/>
        <w:right w:val="none" w:sz="0" w:space="0" w:color="auto"/>
      </w:divBdr>
    </w:div>
    <w:div w:id="1219050246">
      <w:bodyDiv w:val="1"/>
      <w:marLeft w:val="0"/>
      <w:marRight w:val="0"/>
      <w:marTop w:val="0"/>
      <w:marBottom w:val="0"/>
      <w:divBdr>
        <w:top w:val="none" w:sz="0" w:space="0" w:color="auto"/>
        <w:left w:val="none" w:sz="0" w:space="0" w:color="auto"/>
        <w:bottom w:val="none" w:sz="0" w:space="0" w:color="auto"/>
        <w:right w:val="none" w:sz="0" w:space="0" w:color="auto"/>
      </w:divBdr>
    </w:div>
    <w:div w:id="1232157096">
      <w:bodyDiv w:val="1"/>
      <w:marLeft w:val="0"/>
      <w:marRight w:val="0"/>
      <w:marTop w:val="0"/>
      <w:marBottom w:val="0"/>
      <w:divBdr>
        <w:top w:val="none" w:sz="0" w:space="0" w:color="auto"/>
        <w:left w:val="none" w:sz="0" w:space="0" w:color="auto"/>
        <w:bottom w:val="none" w:sz="0" w:space="0" w:color="auto"/>
        <w:right w:val="none" w:sz="0" w:space="0" w:color="auto"/>
      </w:divBdr>
    </w:div>
    <w:div w:id="1330912712">
      <w:bodyDiv w:val="1"/>
      <w:marLeft w:val="0"/>
      <w:marRight w:val="0"/>
      <w:marTop w:val="0"/>
      <w:marBottom w:val="0"/>
      <w:divBdr>
        <w:top w:val="none" w:sz="0" w:space="0" w:color="auto"/>
        <w:left w:val="none" w:sz="0" w:space="0" w:color="auto"/>
        <w:bottom w:val="none" w:sz="0" w:space="0" w:color="auto"/>
        <w:right w:val="none" w:sz="0" w:space="0" w:color="auto"/>
      </w:divBdr>
    </w:div>
    <w:div w:id="1332291501">
      <w:bodyDiv w:val="1"/>
      <w:marLeft w:val="0"/>
      <w:marRight w:val="0"/>
      <w:marTop w:val="0"/>
      <w:marBottom w:val="0"/>
      <w:divBdr>
        <w:top w:val="none" w:sz="0" w:space="0" w:color="auto"/>
        <w:left w:val="none" w:sz="0" w:space="0" w:color="auto"/>
        <w:bottom w:val="none" w:sz="0" w:space="0" w:color="auto"/>
        <w:right w:val="none" w:sz="0" w:space="0" w:color="auto"/>
      </w:divBdr>
    </w:div>
    <w:div w:id="1422527216">
      <w:bodyDiv w:val="1"/>
      <w:marLeft w:val="0"/>
      <w:marRight w:val="0"/>
      <w:marTop w:val="0"/>
      <w:marBottom w:val="0"/>
      <w:divBdr>
        <w:top w:val="none" w:sz="0" w:space="0" w:color="auto"/>
        <w:left w:val="none" w:sz="0" w:space="0" w:color="auto"/>
        <w:bottom w:val="none" w:sz="0" w:space="0" w:color="auto"/>
        <w:right w:val="none" w:sz="0" w:space="0" w:color="auto"/>
      </w:divBdr>
    </w:div>
    <w:div w:id="1652517130">
      <w:bodyDiv w:val="1"/>
      <w:marLeft w:val="0"/>
      <w:marRight w:val="0"/>
      <w:marTop w:val="0"/>
      <w:marBottom w:val="0"/>
      <w:divBdr>
        <w:top w:val="none" w:sz="0" w:space="0" w:color="auto"/>
        <w:left w:val="none" w:sz="0" w:space="0" w:color="auto"/>
        <w:bottom w:val="none" w:sz="0" w:space="0" w:color="auto"/>
        <w:right w:val="none" w:sz="0" w:space="0" w:color="auto"/>
      </w:divBdr>
    </w:div>
    <w:div w:id="1743865507">
      <w:bodyDiv w:val="1"/>
      <w:marLeft w:val="0"/>
      <w:marRight w:val="0"/>
      <w:marTop w:val="0"/>
      <w:marBottom w:val="0"/>
      <w:divBdr>
        <w:top w:val="none" w:sz="0" w:space="0" w:color="auto"/>
        <w:left w:val="none" w:sz="0" w:space="0" w:color="auto"/>
        <w:bottom w:val="none" w:sz="0" w:space="0" w:color="auto"/>
        <w:right w:val="none" w:sz="0" w:space="0" w:color="auto"/>
      </w:divBdr>
    </w:div>
    <w:div w:id="1790314056">
      <w:bodyDiv w:val="1"/>
      <w:marLeft w:val="0"/>
      <w:marRight w:val="0"/>
      <w:marTop w:val="0"/>
      <w:marBottom w:val="0"/>
      <w:divBdr>
        <w:top w:val="none" w:sz="0" w:space="0" w:color="auto"/>
        <w:left w:val="none" w:sz="0" w:space="0" w:color="auto"/>
        <w:bottom w:val="none" w:sz="0" w:space="0" w:color="auto"/>
        <w:right w:val="none" w:sz="0" w:space="0" w:color="auto"/>
      </w:divBdr>
    </w:div>
    <w:div w:id="1938126152">
      <w:bodyDiv w:val="1"/>
      <w:marLeft w:val="0"/>
      <w:marRight w:val="0"/>
      <w:marTop w:val="0"/>
      <w:marBottom w:val="0"/>
      <w:divBdr>
        <w:top w:val="none" w:sz="0" w:space="0" w:color="auto"/>
        <w:left w:val="none" w:sz="0" w:space="0" w:color="auto"/>
        <w:bottom w:val="none" w:sz="0" w:space="0" w:color="auto"/>
        <w:right w:val="none" w:sz="0" w:space="0" w:color="auto"/>
      </w:divBdr>
    </w:div>
    <w:div w:id="1963337256">
      <w:bodyDiv w:val="1"/>
      <w:marLeft w:val="0"/>
      <w:marRight w:val="0"/>
      <w:marTop w:val="0"/>
      <w:marBottom w:val="0"/>
      <w:divBdr>
        <w:top w:val="none" w:sz="0" w:space="0" w:color="auto"/>
        <w:left w:val="none" w:sz="0" w:space="0" w:color="auto"/>
        <w:bottom w:val="none" w:sz="0" w:space="0" w:color="auto"/>
        <w:right w:val="none" w:sz="0" w:space="0" w:color="auto"/>
      </w:divBdr>
    </w:div>
    <w:div w:id="2022705231">
      <w:bodyDiv w:val="1"/>
      <w:marLeft w:val="0"/>
      <w:marRight w:val="0"/>
      <w:marTop w:val="0"/>
      <w:marBottom w:val="0"/>
      <w:divBdr>
        <w:top w:val="none" w:sz="0" w:space="0" w:color="auto"/>
        <w:left w:val="none" w:sz="0" w:space="0" w:color="auto"/>
        <w:bottom w:val="none" w:sz="0" w:space="0" w:color="auto"/>
        <w:right w:val="none" w:sz="0" w:space="0" w:color="auto"/>
      </w:divBdr>
    </w:div>
    <w:div w:id="2061056937">
      <w:bodyDiv w:val="1"/>
      <w:marLeft w:val="0"/>
      <w:marRight w:val="0"/>
      <w:marTop w:val="0"/>
      <w:marBottom w:val="0"/>
      <w:divBdr>
        <w:top w:val="none" w:sz="0" w:space="0" w:color="auto"/>
        <w:left w:val="none" w:sz="0" w:space="0" w:color="auto"/>
        <w:bottom w:val="none" w:sz="0" w:space="0" w:color="auto"/>
        <w:right w:val="none" w:sz="0" w:space="0" w:color="auto"/>
      </w:divBdr>
    </w:div>
    <w:div w:id="2071616041">
      <w:bodyDiv w:val="1"/>
      <w:marLeft w:val="0"/>
      <w:marRight w:val="0"/>
      <w:marTop w:val="0"/>
      <w:marBottom w:val="0"/>
      <w:divBdr>
        <w:top w:val="none" w:sz="0" w:space="0" w:color="auto"/>
        <w:left w:val="none" w:sz="0" w:space="0" w:color="auto"/>
        <w:bottom w:val="none" w:sz="0" w:space="0" w:color="auto"/>
        <w:right w:val="none" w:sz="0" w:space="0" w:color="auto"/>
      </w:divBdr>
    </w:div>
    <w:div w:id="211258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692&amp;date=20.03.2025" TargetMode="External"/><Relationship Id="rId13" Type="http://schemas.openxmlformats.org/officeDocument/2006/relationships/hyperlink" Target="https://login.consultant.ru/link/?req=doc&amp;base=LAW&amp;n=466790&amp;dst=103431&amp;field=134&amp;date=20.03.2025" TargetMode="External"/><Relationship Id="rId18" Type="http://schemas.openxmlformats.org/officeDocument/2006/relationships/hyperlink" Target="https://login.consultant.ru/link/?req=doc&amp;base=RLAW240&amp;n=207803&amp;dst=100077&amp;field=134&amp;date=20.03.202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66790&amp;dst=103395&amp;field=134&amp;date=20.03.2025" TargetMode="External"/><Relationship Id="rId17" Type="http://schemas.openxmlformats.org/officeDocument/2006/relationships/hyperlink" Target="https://login.consultant.ru/link/?req=doc&amp;base=RLAW240&amp;n=207803&amp;dst=100063&amp;field=134&amp;date=20.03.2025" TargetMode="External"/><Relationship Id="rId2" Type="http://schemas.openxmlformats.org/officeDocument/2006/relationships/numbering" Target="numbering.xml"/><Relationship Id="rId16" Type="http://schemas.openxmlformats.org/officeDocument/2006/relationships/hyperlink" Target="https://login.consultant.ru/link/?req=doc&amp;base=RLAW240&amp;n=207803&amp;dst=100077&amp;field=134&amp;date=20.03.2025" TargetMode="External"/><Relationship Id="rId20" Type="http://schemas.openxmlformats.org/officeDocument/2006/relationships/hyperlink" Target="consultantplus://offline/ref=BBD62FB43731905230E47EF3A8A82F7AEC94DE7D94C340C593889295D23E29BBD75C6DEB1446614A88656A7F66A46F4DB2DBEFDAAAC504D752E1CA51r1wB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2610&amp;dst=100061&amp;field=134&amp;date=20.03.2025" TargetMode="External"/><Relationship Id="rId5" Type="http://schemas.openxmlformats.org/officeDocument/2006/relationships/webSettings" Target="webSettings.xml"/><Relationship Id="rId15" Type="http://schemas.openxmlformats.org/officeDocument/2006/relationships/hyperlink" Target="https://login.consultant.ru/link/?req=doc&amp;base=RLAW240&amp;n=207803&amp;dst=100034&amp;field=134&amp;date=20.03.2025" TargetMode="External"/><Relationship Id="rId10" Type="http://schemas.openxmlformats.org/officeDocument/2006/relationships/hyperlink" Target="https://login.consultant.ru/link/?req=doc&amp;base=LAW&amp;n=452610&amp;date=20.03.2025" TargetMode="External"/><Relationship Id="rId19" Type="http://schemas.openxmlformats.org/officeDocument/2006/relationships/hyperlink" Target="consultantplus://offline/ref=BBD62FB43731905230E47EF3A8A82F7AEC94DE7D94C340C497819295D23E29BBD75C6DEB1446614A886569796DA46F4DB2DBEFDAAAC504D752E1CA51r1wBH" TargetMode="External"/><Relationship Id="rId4" Type="http://schemas.openxmlformats.org/officeDocument/2006/relationships/settings" Target="settings.xml"/><Relationship Id="rId9" Type="http://schemas.openxmlformats.org/officeDocument/2006/relationships/hyperlink" Target="https://login.consultant.ru/link/?req=doc&amp;base=LAW&amp;n=466790&amp;date=20.03.2025" TargetMode="External"/><Relationship Id="rId14" Type="http://schemas.openxmlformats.org/officeDocument/2006/relationships/hyperlink" Target="https://login.consultant.ru/link/?req=doc&amp;base=LAW&amp;n=452610&amp;dst=100114&amp;field=134&amp;date=20.03.202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C0A07-5D78-4783-801A-D6D475116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13</Pages>
  <Words>4639</Words>
  <Characters>26447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User06</cp:lastModifiedBy>
  <cp:revision>61</cp:revision>
  <cp:lastPrinted>2023-03-29T11:24:00Z</cp:lastPrinted>
  <dcterms:created xsi:type="dcterms:W3CDTF">2022-06-15T16:23:00Z</dcterms:created>
  <dcterms:modified xsi:type="dcterms:W3CDTF">2025-03-24T05:48:00Z</dcterms:modified>
</cp:coreProperties>
</file>