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ABE" w:rsidRDefault="00032ABE" w:rsidP="00527342">
      <w:pPr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DF30F1">
        <w:rPr>
          <w:sz w:val="28"/>
          <w:szCs w:val="28"/>
        </w:rPr>
        <w:t xml:space="preserve"> </w:t>
      </w:r>
      <w:r w:rsidR="00493525">
        <w:rPr>
          <w:sz w:val="28"/>
          <w:szCs w:val="28"/>
        </w:rPr>
        <w:t>4</w:t>
      </w:r>
    </w:p>
    <w:p w:rsidR="00493525" w:rsidRDefault="00493525" w:rsidP="00527342">
      <w:pPr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</w:p>
    <w:p w:rsidR="00527342" w:rsidRPr="00B04B08" w:rsidRDefault="00527342" w:rsidP="00527342">
      <w:pPr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</w:p>
    <w:p w:rsidR="001C603A" w:rsidRDefault="001C603A" w:rsidP="001C60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7B4D">
        <w:rPr>
          <w:rFonts w:ascii="Times New Roman" w:hAnsi="Times New Roman" w:cs="Times New Roman"/>
          <w:sz w:val="28"/>
          <w:szCs w:val="28"/>
        </w:rPr>
        <w:t>МЕТОДИКА</w:t>
      </w:r>
    </w:p>
    <w:p w:rsidR="001C603A" w:rsidRDefault="001C603A" w:rsidP="001C603A">
      <w:pPr>
        <w:pStyle w:val="ConsPlusTitle"/>
        <w:widowControl/>
        <w:spacing w:after="480"/>
        <w:jc w:val="center"/>
        <w:rPr>
          <w:rFonts w:ascii="Times New Roman" w:hAnsi="Times New Roman"/>
          <w:sz w:val="28"/>
          <w:szCs w:val="28"/>
        </w:rPr>
      </w:pPr>
      <w:r w:rsidRPr="00937AE2">
        <w:rPr>
          <w:rFonts w:ascii="Times New Roman" w:hAnsi="Times New Roman" w:cs="Times New Roman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937AE2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D05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37AE2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Белохолуницкого </w:t>
      </w:r>
      <w:r w:rsidRPr="00937AE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бюджетам поселений Белохолуницкого района на </w:t>
      </w:r>
      <w:r w:rsidRPr="007D6958">
        <w:rPr>
          <w:rFonts w:ascii="Times New Roman" w:hAnsi="Times New Roman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sz w:val="28"/>
          <w:szCs w:val="28"/>
        </w:rPr>
        <w:t xml:space="preserve"> субсидий, получаемых </w:t>
      </w:r>
      <w:r w:rsidR="00527342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D6958">
        <w:rPr>
          <w:rFonts w:ascii="Times New Roman" w:hAnsi="Times New Roman"/>
          <w:sz w:val="28"/>
          <w:szCs w:val="28"/>
        </w:rPr>
        <w:t>из других бюджетов</w:t>
      </w:r>
    </w:p>
    <w:p w:rsidR="001C603A" w:rsidRPr="007D6958" w:rsidRDefault="001C603A" w:rsidP="001C603A">
      <w:pPr>
        <w:pStyle w:val="ConsPlusTitle"/>
        <w:widowControl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Иные межбюджетные трансферты из бюджета Белохолуницкого муниципального района на </w:t>
      </w:r>
      <w:r w:rsidRPr="007D6958">
        <w:rPr>
          <w:rFonts w:ascii="Times New Roman" w:hAnsi="Times New Roman"/>
          <w:b w:val="0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b w:val="0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b w:val="0"/>
          <w:sz w:val="28"/>
          <w:szCs w:val="28"/>
        </w:rPr>
        <w:t xml:space="preserve"> субсидий, получаемых из других бюджетов,</w:t>
      </w: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 (далее – межбюджетные трансферты) выделяются бюджетам поселений, с уровнем бюджетной обеспеченности менее 1, (далее поселение).</w:t>
      </w:r>
    </w:p>
    <w:p w:rsidR="001C603A" w:rsidRPr="007D6958" w:rsidRDefault="001C603A" w:rsidP="001C603A">
      <w:pPr>
        <w:numPr>
          <w:ilvl w:val="0"/>
          <w:numId w:val="1"/>
        </w:numPr>
        <w:spacing w:line="360" w:lineRule="exact"/>
        <w:ind w:left="0" w:firstLine="709"/>
        <w:jc w:val="both"/>
        <w:rPr>
          <w:rFonts w:eastAsia="Calibri"/>
          <w:sz w:val="28"/>
          <w:szCs w:val="28"/>
        </w:rPr>
      </w:pPr>
      <w:r w:rsidRPr="007D6958">
        <w:rPr>
          <w:sz w:val="28"/>
          <w:szCs w:val="28"/>
        </w:rPr>
        <w:t>Объем межбюджетных трансфертов</w:t>
      </w:r>
      <w:r w:rsidRPr="007D6958">
        <w:rPr>
          <w:rFonts w:eastAsia="Calibri"/>
          <w:sz w:val="28"/>
          <w:szCs w:val="28"/>
        </w:rPr>
        <w:t xml:space="preserve"> определяется </w:t>
      </w:r>
      <w:r>
        <w:rPr>
          <w:rFonts w:eastAsia="Calibri"/>
          <w:sz w:val="28"/>
          <w:szCs w:val="28"/>
        </w:rPr>
        <w:t>исходя из </w:t>
      </w:r>
      <w:r w:rsidRPr="007D6958">
        <w:rPr>
          <w:rFonts w:eastAsia="Calibri"/>
          <w:sz w:val="28"/>
          <w:szCs w:val="28"/>
        </w:rPr>
        <w:t xml:space="preserve">условий обеспечения </w:t>
      </w:r>
      <w:proofErr w:type="spellStart"/>
      <w:r w:rsidRPr="007D6958">
        <w:rPr>
          <w:rFonts w:eastAsia="Calibri"/>
          <w:sz w:val="28"/>
          <w:szCs w:val="28"/>
        </w:rPr>
        <w:t>софинансирования</w:t>
      </w:r>
      <w:proofErr w:type="spellEnd"/>
      <w:r w:rsidRPr="007D6958">
        <w:rPr>
          <w:rFonts w:eastAsia="Calibri"/>
          <w:sz w:val="28"/>
          <w:szCs w:val="28"/>
        </w:rPr>
        <w:t xml:space="preserve"> по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</w:t>
      </w:r>
      <w:r w:rsidRPr="007D6958">
        <w:rPr>
          <w:rFonts w:eastAsia="Calibri"/>
          <w:sz w:val="28"/>
          <w:szCs w:val="28"/>
        </w:rPr>
        <w:t>ому поселению, установленных для получения субсидий из федерального и областного бюджетов.</w:t>
      </w:r>
    </w:p>
    <w:p w:rsidR="001C603A" w:rsidRPr="007D6958" w:rsidRDefault="001C603A" w:rsidP="001C603A">
      <w:pPr>
        <w:pStyle w:val="ConsPlusTitle"/>
        <w:widowControl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6958">
        <w:rPr>
          <w:rFonts w:ascii="Times New Roman" w:hAnsi="Times New Roman" w:cs="Times New Roman"/>
          <w:b w:val="0"/>
          <w:sz w:val="28"/>
          <w:szCs w:val="28"/>
        </w:rPr>
        <w:t>Для определения объема межбюджетных трансфертов</w:t>
      </w:r>
      <w:r w:rsidRPr="007D6958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 </w:t>
      </w:r>
      <w:r w:rsidRPr="007D6958">
        <w:rPr>
          <w:rFonts w:ascii="Times New Roman" w:hAnsi="Times New Roman"/>
          <w:b w:val="0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b w:val="0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b w:val="0"/>
          <w:sz w:val="28"/>
          <w:szCs w:val="28"/>
        </w:rPr>
        <w:t xml:space="preserve"> субсидий, получаемых из других бюджетов,</w:t>
      </w: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 используется распределение субсидий по поселениям Белохолуницкого района по Закону Кировской области об областном бюджете или по правовым актам Кировской области, предусматривающим распределение субсидий в бюджеты поселений Белохолуницкого района.</w:t>
      </w:r>
    </w:p>
    <w:p w:rsidR="001C603A" w:rsidRPr="007D6958" w:rsidRDefault="001C603A" w:rsidP="001C603A">
      <w:pPr>
        <w:numPr>
          <w:ilvl w:val="0"/>
          <w:numId w:val="1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cs="Arial"/>
          <w:sz w:val="28"/>
        </w:rPr>
      </w:pPr>
      <w:r w:rsidRPr="007D6958">
        <w:rPr>
          <w:rFonts w:eastAsia="Calibri"/>
          <w:bCs/>
          <w:sz w:val="28"/>
          <w:szCs w:val="28"/>
        </w:rPr>
        <w:t>Р</w:t>
      </w:r>
      <w:r w:rsidRPr="007D6958">
        <w:rPr>
          <w:rFonts w:cs="Arial"/>
          <w:sz w:val="28"/>
        </w:rPr>
        <w:t xml:space="preserve">азмер </w:t>
      </w:r>
      <w:r w:rsidRPr="007D6958">
        <w:rPr>
          <w:sz w:val="28"/>
          <w:szCs w:val="28"/>
        </w:rPr>
        <w:t>межбюджетных трансфертов</w:t>
      </w:r>
      <w:r w:rsidRPr="007D6958">
        <w:rPr>
          <w:rFonts w:cs="Arial"/>
          <w:sz w:val="28"/>
        </w:rPr>
        <w:t xml:space="preserve"> для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</w:t>
      </w:r>
      <w:r w:rsidRPr="007D6958">
        <w:rPr>
          <w:rFonts w:eastAsia="Calibri"/>
          <w:sz w:val="28"/>
          <w:szCs w:val="28"/>
        </w:rPr>
        <w:t>ого поселения</w:t>
      </w:r>
      <w:r w:rsidRPr="007D6958">
        <w:rPr>
          <w:sz w:val="28"/>
          <w:szCs w:val="28"/>
        </w:rPr>
        <w:t xml:space="preserve"> </w:t>
      </w:r>
      <w:r w:rsidRPr="007D6958">
        <w:rPr>
          <w:rFonts w:cs="Arial"/>
          <w:sz w:val="28"/>
        </w:rPr>
        <w:t>определяется по формуле:</w:t>
      </w:r>
    </w:p>
    <w:p w:rsidR="001C603A" w:rsidRPr="007D6958" w:rsidRDefault="001C603A" w:rsidP="001C603A">
      <w:pPr>
        <w:spacing w:line="360" w:lineRule="exact"/>
        <w:jc w:val="center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МБТ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= СОФ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, где:</w:t>
      </w:r>
    </w:p>
    <w:p w:rsidR="001C603A" w:rsidRPr="007D6958" w:rsidRDefault="001C603A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МБТ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– объем </w:t>
      </w:r>
      <w:r w:rsidRPr="007D6958">
        <w:rPr>
          <w:sz w:val="28"/>
          <w:szCs w:val="28"/>
        </w:rPr>
        <w:t>межбюджетных трансфертов</w:t>
      </w:r>
      <w:r w:rsidRPr="007D695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-му поселению;</w:t>
      </w:r>
    </w:p>
    <w:p w:rsidR="001C603A" w:rsidRDefault="001C603A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СОФ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– сумма </w:t>
      </w:r>
      <w:proofErr w:type="spellStart"/>
      <w:r w:rsidRPr="007D6958">
        <w:rPr>
          <w:rFonts w:eastAsia="Calibri"/>
          <w:sz w:val="28"/>
          <w:szCs w:val="28"/>
          <w:lang w:eastAsia="en-US"/>
        </w:rPr>
        <w:t>софинансиров</w:t>
      </w:r>
      <w:r>
        <w:rPr>
          <w:rFonts w:eastAsia="Calibri"/>
          <w:sz w:val="28"/>
          <w:szCs w:val="28"/>
          <w:lang w:eastAsia="en-US"/>
        </w:rPr>
        <w:t>ания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для выполнения условий для получения </w:t>
      </w:r>
      <w:r w:rsidRPr="007D6958">
        <w:rPr>
          <w:rFonts w:eastAsia="Calibri"/>
          <w:sz w:val="28"/>
          <w:szCs w:val="28"/>
          <w:lang w:eastAsia="en-US"/>
        </w:rPr>
        <w:t xml:space="preserve">субсидий из федерального и областного бюджетов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-му поселению, установленная условиями получения </w:t>
      </w:r>
      <w:proofErr w:type="gramStart"/>
      <w:r w:rsidRPr="007D6958">
        <w:rPr>
          <w:rFonts w:eastAsia="Calibri"/>
          <w:sz w:val="28"/>
          <w:szCs w:val="28"/>
          <w:lang w:eastAsia="en-US"/>
        </w:rPr>
        <w:t>субсидий  Правительством</w:t>
      </w:r>
      <w:proofErr w:type="gramEnd"/>
      <w:r w:rsidRPr="007D6958">
        <w:rPr>
          <w:rFonts w:eastAsia="Calibri"/>
          <w:sz w:val="28"/>
          <w:szCs w:val="28"/>
          <w:lang w:eastAsia="en-US"/>
        </w:rPr>
        <w:t xml:space="preserve"> Кировской области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-ому поселению Белохолун</w:t>
      </w:r>
      <w:r>
        <w:rPr>
          <w:rFonts w:eastAsia="Calibri"/>
          <w:sz w:val="28"/>
          <w:szCs w:val="28"/>
          <w:lang w:eastAsia="en-US"/>
        </w:rPr>
        <w:t>и</w:t>
      </w:r>
      <w:r w:rsidRPr="007D6958">
        <w:rPr>
          <w:rFonts w:eastAsia="Calibri"/>
          <w:sz w:val="28"/>
          <w:szCs w:val="28"/>
          <w:lang w:eastAsia="en-US"/>
        </w:rPr>
        <w:t>цкого района.</w:t>
      </w:r>
    </w:p>
    <w:p w:rsidR="00527342" w:rsidRDefault="00527342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2ABE" w:rsidRDefault="00032ABE" w:rsidP="00032ABE">
      <w:pPr>
        <w:pStyle w:val="ConsPlusTitle"/>
        <w:widowControl/>
        <w:jc w:val="center"/>
      </w:pPr>
      <w:bookmarkStart w:id="0" w:name="_GoBack"/>
      <w:r>
        <w:t>__________________</w:t>
      </w:r>
      <w:bookmarkEnd w:id="0"/>
    </w:p>
    <w:sectPr w:rsidR="00032ABE" w:rsidSect="00527342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E06B2"/>
    <w:multiLevelType w:val="hybridMultilevel"/>
    <w:tmpl w:val="900C7F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102C3"/>
    <w:multiLevelType w:val="hybridMultilevel"/>
    <w:tmpl w:val="26A864D0"/>
    <w:lvl w:ilvl="0" w:tplc="F058E93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79A4EF6"/>
    <w:multiLevelType w:val="multilevel"/>
    <w:tmpl w:val="91EA3C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ABE"/>
    <w:rsid w:val="00032ABE"/>
    <w:rsid w:val="001247B5"/>
    <w:rsid w:val="001C603A"/>
    <w:rsid w:val="00277124"/>
    <w:rsid w:val="002A3EE1"/>
    <w:rsid w:val="00435423"/>
    <w:rsid w:val="00493525"/>
    <w:rsid w:val="00527342"/>
    <w:rsid w:val="006D43DB"/>
    <w:rsid w:val="008E276B"/>
    <w:rsid w:val="008F1B43"/>
    <w:rsid w:val="00B43EEE"/>
    <w:rsid w:val="00B80240"/>
    <w:rsid w:val="00BB77CA"/>
    <w:rsid w:val="00CE7F1B"/>
    <w:rsid w:val="00D625CD"/>
    <w:rsid w:val="00D8633F"/>
    <w:rsid w:val="00DF30F1"/>
    <w:rsid w:val="00E37665"/>
    <w:rsid w:val="00F13DF6"/>
    <w:rsid w:val="00F4715F"/>
    <w:rsid w:val="00FF2F35"/>
    <w:rsid w:val="00FF3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2D05"/>
  <w15:docId w15:val="{37427140-7FE7-4EEB-AA06-BBF56438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A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разослать"/>
    <w:basedOn w:val="a"/>
    <w:rsid w:val="00032ABE"/>
    <w:pPr>
      <w:spacing w:after="160"/>
      <w:ind w:left="1418" w:hanging="141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UserGKH</cp:lastModifiedBy>
  <cp:revision>49</cp:revision>
  <dcterms:created xsi:type="dcterms:W3CDTF">2024-04-17T06:53:00Z</dcterms:created>
  <dcterms:modified xsi:type="dcterms:W3CDTF">2025-06-05T05:13:00Z</dcterms:modified>
</cp:coreProperties>
</file>