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CCC50E" w14:textId="77777777" w:rsidR="00E61AAD" w:rsidRDefault="004A76CD" w:rsidP="00C53B11">
      <w:pPr>
        <w:pStyle w:val="Bodytext20"/>
        <w:shd w:val="clear" w:color="auto" w:fill="auto"/>
        <w:spacing w:after="261" w:line="317" w:lineRule="exact"/>
        <w:ind w:firstLine="360"/>
      </w:pPr>
      <w:r>
        <w:t>ЗАКЛЮЧЕНИЕ</w:t>
      </w:r>
      <w:r>
        <w:br/>
        <w:t>об экспертизе муниципального нормативного правового акта</w:t>
      </w:r>
    </w:p>
    <w:p w14:paraId="2CB09430" w14:textId="09AA47A2" w:rsidR="00E61AAD" w:rsidRDefault="004A76CD" w:rsidP="00C53B11">
      <w:pPr>
        <w:pStyle w:val="Bodytext20"/>
        <w:shd w:val="clear" w:color="auto" w:fill="auto"/>
        <w:spacing w:after="261" w:line="317" w:lineRule="exact"/>
        <w:ind w:firstLine="360"/>
        <w:jc w:val="both"/>
      </w:pPr>
      <w:r>
        <w:t>В соответствии с Законом Кировской области от 23</w:t>
      </w:r>
      <w:r w:rsidR="005D592B">
        <w:t>.1</w:t>
      </w:r>
      <w:r>
        <w:t xml:space="preserve">2.2014 № 499-30 «Об оценке регулирующего воздействия проектов нормативных правовых актов Кировской области и проектов </w:t>
      </w:r>
      <w:r>
        <w:t xml:space="preserve">муниципальных нормативных правовых актов и экспертизе нормативных правовых актов Кировской области и муниципальных нормативных правовых актов, затрагивающих вопросы осуществления предпринимательской и инвестиционной деятельности», </w:t>
      </w:r>
      <w:r w:rsidR="005D592B" w:rsidRPr="005D592B">
        <w:t>Порядком проведения оценки регулирующего воздействия проектов муниципальных нормативных правовых актов и экспертизы действующих муниципальных нормативных правовых актов, затрагивающих вопросы осуществления предпринимательской и инвестиционной деятельности утвержденным решением Белохолуницкой районной Думы от 26.04.2017 г. №56</w:t>
      </w:r>
      <w:r>
        <w:t xml:space="preserve"> и на основании плана проведения экспертизы муниципальных нормативных правовых актов, затрагивающих вопросы осуществления предпринимательской и инвестиционной деятельности на 2022 год, </w:t>
      </w:r>
      <w:r>
        <w:t xml:space="preserve">юридический отдел администрации </w:t>
      </w:r>
      <w:r w:rsidR="005D592B">
        <w:t>Белохолуницкого</w:t>
      </w:r>
      <w:r>
        <w:t xml:space="preserve"> района (далее- уполномоченный орган) провел экспертизу решения </w:t>
      </w:r>
      <w:r w:rsidR="005D592B">
        <w:t>Белохолуницкой</w:t>
      </w:r>
      <w:r>
        <w:t xml:space="preserve"> районной Думы от </w:t>
      </w:r>
      <w:r w:rsidR="005D592B">
        <w:t>24.12.2014</w:t>
      </w:r>
      <w:r w:rsidR="005D592B">
        <w:tab/>
        <w:t>№</w:t>
      </w:r>
      <w:r w:rsidR="00C53B11">
        <w:t xml:space="preserve"> </w:t>
      </w:r>
      <w:r w:rsidR="005D592B">
        <w:t>297</w:t>
      </w:r>
      <w:r w:rsidR="005D592B">
        <w:t xml:space="preserve"> </w:t>
      </w:r>
      <w:r w:rsidR="005D592B">
        <w:t>«Об утверждении местных нормативов</w:t>
      </w:r>
      <w:r w:rsidR="005D592B">
        <w:t xml:space="preserve"> </w:t>
      </w:r>
      <w:r w:rsidR="005D592B">
        <w:t>градостроительного проектирования Белохолуницкого муниципального района Кировской области»</w:t>
      </w:r>
      <w:r>
        <w:t xml:space="preserve">, разработчиком которого является </w:t>
      </w:r>
      <w:r w:rsidR="005D592B">
        <w:t>отдел архитектуры и градостроительства</w:t>
      </w:r>
      <w:r>
        <w:t xml:space="preserve"> администрации </w:t>
      </w:r>
      <w:r w:rsidR="005D592B">
        <w:t>Белохолуницкого</w:t>
      </w:r>
      <w:r>
        <w:t xml:space="preserve"> района.</w:t>
      </w:r>
    </w:p>
    <w:p w14:paraId="0D31B0B6" w14:textId="77777777" w:rsidR="00E61AAD" w:rsidRDefault="004A76CD" w:rsidP="00C53B11">
      <w:pPr>
        <w:pStyle w:val="Bodytext20"/>
        <w:shd w:val="clear" w:color="auto" w:fill="auto"/>
        <w:spacing w:after="261" w:line="317" w:lineRule="exact"/>
        <w:ind w:firstLine="360"/>
        <w:jc w:val="both"/>
      </w:pPr>
      <w:r>
        <w:t>В ходе проведения экспертизы муниципал</w:t>
      </w:r>
      <w:r>
        <w:t>ьного нормативного правового акта, с 01.03.2022 по 15.03.2022 проведены публичные консультации с целью сбора сведений о положениях нормативного правового акта, необоснованно затрудняющих осуществление предпринимательской деятельности и инвестиционной деяте</w:t>
      </w:r>
      <w:r>
        <w:t>льности.</w:t>
      </w:r>
    </w:p>
    <w:p w14:paraId="4654DD3B" w14:textId="71C3F8FC" w:rsidR="00E61AAD" w:rsidRDefault="004A76CD" w:rsidP="00C53B11">
      <w:pPr>
        <w:pStyle w:val="Bodytext20"/>
        <w:shd w:val="clear" w:color="auto" w:fill="auto"/>
        <w:spacing w:after="261" w:line="317" w:lineRule="exact"/>
        <w:ind w:firstLine="360"/>
        <w:jc w:val="both"/>
      </w:pPr>
      <w:r>
        <w:t xml:space="preserve">Информация о проведении публичных консультаций была размещена на официальном сайте </w:t>
      </w:r>
      <w:r w:rsidR="005D592B">
        <w:t>Белохолуницкого</w:t>
      </w:r>
      <w:r>
        <w:t xml:space="preserve"> района в информационно-телекоммуникационной сети «Интернет» по адресу:</w:t>
      </w:r>
      <w:r w:rsidR="005D592B">
        <w:t xml:space="preserve"> </w:t>
      </w:r>
      <w:r w:rsidR="005D592B" w:rsidRPr="005D592B">
        <w:t>https://beloxoluniczkij-r43.gosweb.gosuslugi.ru/ofitsialno/otsenka-reguliruyuschego-vozdeystviya/ekspertiza-deystvuyuschih-npa/</w:t>
      </w:r>
      <w:r>
        <w:t>.</w:t>
      </w:r>
    </w:p>
    <w:p w14:paraId="40B7F33B" w14:textId="3AEF7DC2" w:rsidR="00E61AAD" w:rsidRDefault="004A76CD" w:rsidP="00C53B11">
      <w:pPr>
        <w:pStyle w:val="Bodytext20"/>
        <w:shd w:val="clear" w:color="auto" w:fill="auto"/>
        <w:spacing w:after="261" w:line="317" w:lineRule="exact"/>
        <w:ind w:firstLine="360"/>
        <w:jc w:val="both"/>
      </w:pPr>
      <w:r>
        <w:t xml:space="preserve">Инициатором проведения экспертизы </w:t>
      </w:r>
      <w:r>
        <w:t>муниципального нормативного правового акта выступил</w:t>
      </w:r>
      <w:r>
        <w:t xml:space="preserve"> </w:t>
      </w:r>
      <w:r w:rsidR="005D592B">
        <w:t>отдел архитектуры и градостроительства</w:t>
      </w:r>
      <w:r>
        <w:t xml:space="preserve"> администрации </w:t>
      </w:r>
      <w:r w:rsidR="005D592B">
        <w:t>Белохолуницкого</w:t>
      </w:r>
      <w:r>
        <w:t xml:space="preserve"> района.</w:t>
      </w:r>
    </w:p>
    <w:p w14:paraId="6BFAED41" w14:textId="77777777" w:rsidR="00E61AAD" w:rsidRDefault="004A76CD" w:rsidP="00C53B11">
      <w:pPr>
        <w:pStyle w:val="Bodytext20"/>
        <w:shd w:val="clear" w:color="auto" w:fill="auto"/>
        <w:spacing w:after="261" w:line="317" w:lineRule="exact"/>
        <w:ind w:firstLine="360"/>
        <w:jc w:val="both"/>
      </w:pPr>
      <w:r>
        <w:t>По результатам публичных консультаций замечаний и предложений не получено.</w:t>
      </w:r>
    </w:p>
    <w:p w14:paraId="146CDA1E" w14:textId="2C211395" w:rsidR="00E61AAD" w:rsidRDefault="004A76CD" w:rsidP="00C53B11">
      <w:pPr>
        <w:pStyle w:val="Bodytext20"/>
        <w:shd w:val="clear" w:color="auto" w:fill="auto"/>
        <w:spacing w:after="261" w:line="317" w:lineRule="exact"/>
        <w:ind w:firstLine="360"/>
        <w:jc w:val="both"/>
      </w:pPr>
      <w:r>
        <w:t>Нормативный правовой акт разработан с целью</w:t>
      </w:r>
      <w:r w:rsidR="005D592B">
        <w:t xml:space="preserve"> установления</w:t>
      </w:r>
      <w:r>
        <w:t xml:space="preserve"> </w:t>
      </w:r>
      <w:r w:rsidR="005D592B" w:rsidRPr="00C53B11">
        <w:t xml:space="preserve">стандартов по разработке документов территориального планирования, градостроительного зонирования и документации по планировке территории, включая стандарты обеспечения безопасности и благоприятных условий жизнедеятельности человека, предусматривающих качественные и количественные требования к размещению объектов капитального строительства </w:t>
      </w:r>
      <w:r w:rsidR="005D592B" w:rsidRPr="00C53B11">
        <w:t>на территории Белохолуницкого района Кировской области.</w:t>
      </w:r>
      <w:r>
        <w:br w:type="page"/>
      </w:r>
    </w:p>
    <w:p w14:paraId="56530F65" w14:textId="77777777" w:rsidR="00C53B11" w:rsidRDefault="00C53B11" w:rsidP="00C53B11">
      <w:pPr>
        <w:pStyle w:val="Bodytext30"/>
        <w:shd w:val="clear" w:color="auto" w:fill="auto"/>
        <w:spacing w:before="0" w:after="179"/>
      </w:pPr>
      <w:r>
        <w:lastRenderedPageBreak/>
        <w:t>Вывод по результатам экспертизы.</w:t>
      </w:r>
    </w:p>
    <w:p w14:paraId="14FB694C" w14:textId="522DA7BA" w:rsidR="00C53B11" w:rsidRDefault="005D592B">
      <w:pPr>
        <w:pStyle w:val="Bodytext20"/>
        <w:shd w:val="clear" w:color="auto" w:fill="auto"/>
        <w:spacing w:after="261" w:line="317" w:lineRule="exact"/>
        <w:ind w:firstLine="360"/>
        <w:jc w:val="both"/>
      </w:pPr>
      <w:r>
        <w:t>П</w:t>
      </w:r>
      <w:r w:rsidR="004A76CD">
        <w:t xml:space="preserve">ри рассмотрении </w:t>
      </w:r>
      <w:r>
        <w:t>решения Белохолуницкой районной Думы от 24.12.2014</w:t>
      </w:r>
      <w:r>
        <w:tab/>
        <w:t>№297 «Об утверждении местных нормативов градостроительного проектирования Белохолуницкого муниципального района Кировской области»</w:t>
      </w:r>
      <w:r>
        <w:t xml:space="preserve"> </w:t>
      </w:r>
      <w:r w:rsidR="004A76CD">
        <w:t>уста</w:t>
      </w:r>
      <w:r w:rsidR="004A76CD">
        <w:t xml:space="preserve">новлено, что </w:t>
      </w:r>
      <w:r w:rsidR="00C53B11">
        <w:t>н</w:t>
      </w:r>
      <w:r w:rsidR="00C53B11" w:rsidRPr="00C53B11">
        <w:t>ормативный правовой акт не содержит положений, вводящих избыточные обязанности, запреты и ограничения для физических и юридических лиц в сфере предпринимательской и иной экономической деятельности или способствующих их введению, а также положений, приводящих к возникновению необоснованных расходов физических и юридических лиц в сфере предпринимательской и иной экономической деятельности, а также бюджетов всех уровней бюджетной системы Российской Федерации</w:t>
      </w:r>
      <w:r w:rsidR="00C53B11">
        <w:t>.</w:t>
      </w:r>
    </w:p>
    <w:p w14:paraId="21F6DC46" w14:textId="39C13313" w:rsidR="005D592B" w:rsidRDefault="005D592B">
      <w:pPr>
        <w:pStyle w:val="Bodytext20"/>
        <w:shd w:val="clear" w:color="auto" w:fill="auto"/>
        <w:spacing w:after="261" w:line="317" w:lineRule="exact"/>
        <w:ind w:firstLine="360"/>
        <w:jc w:val="both"/>
      </w:pPr>
      <w:r>
        <w:t>При этом</w:t>
      </w:r>
      <w:r w:rsidR="00C53B11">
        <w:t xml:space="preserve"> нормативный правовой акт нарушает требования </w:t>
      </w:r>
      <w:r>
        <w:t xml:space="preserve"> </w:t>
      </w:r>
      <w:r w:rsidR="00C53B11">
        <w:t>стать</w:t>
      </w:r>
      <w:r w:rsidR="00C53B11">
        <w:t>и</w:t>
      </w:r>
      <w:r w:rsidR="00C53B11">
        <w:t xml:space="preserve"> 10.5 </w:t>
      </w:r>
      <w:hyperlink r:id="rId6" w:anchor="64U0IK" w:history="1">
        <w:r w:rsidR="00C53B11" w:rsidRPr="00C53B11">
          <w:t>Закон</w:t>
        </w:r>
        <w:r w:rsidR="00C53B11">
          <w:t>а</w:t>
        </w:r>
        <w:bookmarkStart w:id="0" w:name="_GoBack"/>
        <w:bookmarkEnd w:id="0"/>
        <w:r w:rsidR="00C53B11" w:rsidRPr="00C53B11">
          <w:t xml:space="preserve"> Кировской области от 04.03.2021 N 454-ЗО</w:t>
        </w:r>
      </w:hyperlink>
      <w:r w:rsidR="00C53B11">
        <w:t xml:space="preserve"> «О регулировании градостроительной деятельности в Кировской области»</w:t>
      </w:r>
      <w:r w:rsidR="00C53B11">
        <w:t>, в соответствии с которой м</w:t>
      </w:r>
      <w:r w:rsidR="00C53B11" w:rsidRPr="00C53B11">
        <w:t xml:space="preserve">естные нормативы градостроительного проектирования муниципальных образований </w:t>
      </w:r>
      <w:r w:rsidR="00C53B11" w:rsidRPr="00C53B11">
        <w:rPr>
          <w:u w:val="single"/>
        </w:rPr>
        <w:t>утверждаются местными администрациями</w:t>
      </w:r>
      <w:r w:rsidR="00C53B11" w:rsidRPr="00C53B11">
        <w:t xml:space="preserve"> муниципальных образований Кировской области в порядке, установленном </w:t>
      </w:r>
      <w:hyperlink r:id="rId7" w:anchor="64U0IK" w:history="1">
        <w:r w:rsidR="00C53B11" w:rsidRPr="00C53B11">
          <w:t>Градостроительным кодексом Российской Федерации</w:t>
        </w:r>
      </w:hyperlink>
      <w:r w:rsidR="00C53B11">
        <w:t>.</w:t>
      </w:r>
    </w:p>
    <w:sectPr w:rsidR="005D592B">
      <w:pgSz w:w="11900" w:h="16840"/>
      <w:pgMar w:top="1263" w:right="725" w:bottom="1263" w:left="178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0FE947" w14:textId="77777777" w:rsidR="004A76CD" w:rsidRDefault="004A76CD">
      <w:r>
        <w:separator/>
      </w:r>
    </w:p>
  </w:endnote>
  <w:endnote w:type="continuationSeparator" w:id="0">
    <w:p w14:paraId="610343E8" w14:textId="77777777" w:rsidR="004A76CD" w:rsidRDefault="004A7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3637B2" w14:textId="77777777" w:rsidR="004A76CD" w:rsidRDefault="004A76CD"/>
  </w:footnote>
  <w:footnote w:type="continuationSeparator" w:id="0">
    <w:p w14:paraId="75C1C786" w14:textId="77777777" w:rsidR="004A76CD" w:rsidRDefault="004A76C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1AAD"/>
    <w:rsid w:val="004A76CD"/>
    <w:rsid w:val="005D592B"/>
    <w:rsid w:val="00C53B11"/>
    <w:rsid w:val="00E61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160FF"/>
  <w15:docId w15:val="{6D26CCE2-58E7-4CAE-A729-F9BF2FB22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Exact">
    <w:name w:val="Body text (2) Exact"/>
    <w:basedOn w:val="a0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Bodytext2">
    <w:name w:val="Body text (2)_"/>
    <w:basedOn w:val="a0"/>
    <w:link w:val="Bodytext20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Bodytext3">
    <w:name w:val="Body text (3)_"/>
    <w:basedOn w:val="a0"/>
    <w:link w:val="Bodytext30"/>
    <w:rPr>
      <w:b/>
      <w:bCs/>
      <w:i w:val="0"/>
      <w:iCs w:val="0"/>
      <w:smallCaps w:val="0"/>
      <w:strike w:val="0"/>
      <w:u w:val="none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after="220" w:line="266" w:lineRule="exact"/>
      <w:jc w:val="center"/>
    </w:pPr>
  </w:style>
  <w:style w:type="paragraph" w:customStyle="1" w:styleId="Bodytext30">
    <w:name w:val="Body text (3)"/>
    <w:basedOn w:val="a"/>
    <w:link w:val="Bodytext3"/>
    <w:pPr>
      <w:shd w:val="clear" w:color="auto" w:fill="FFFFFF"/>
      <w:spacing w:before="220" w:after="220" w:line="266" w:lineRule="exact"/>
      <w:ind w:firstLine="360"/>
      <w:jc w:val="both"/>
    </w:pPr>
    <w:rPr>
      <w:b/>
      <w:bCs/>
    </w:rPr>
  </w:style>
  <w:style w:type="character" w:styleId="a3">
    <w:name w:val="Hyperlink"/>
    <w:basedOn w:val="a0"/>
    <w:uiPriority w:val="99"/>
    <w:semiHidden/>
    <w:unhideWhenUsed/>
    <w:rsid w:val="00C53B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86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ocs.cntd.ru/document/90191933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574638727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591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zaklyuchenie_1_</vt:lpstr>
    </vt:vector>
  </TitlesOfParts>
  <Company/>
  <LinksUpToDate>false</LinksUpToDate>
  <CharactersWithSpaces>3955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zaklyuchenie_1_</dc:title>
  <dc:subject/>
  <dc:creator/>
  <cp:keywords/>
  <cp:lastModifiedBy>SpecArhitector</cp:lastModifiedBy>
  <cp:revision>2</cp:revision>
  <dcterms:created xsi:type="dcterms:W3CDTF">2023-10-31T10:30:00Z</dcterms:created>
  <dcterms:modified xsi:type="dcterms:W3CDTF">2023-10-31T10:48:00Z</dcterms:modified>
</cp:coreProperties>
</file>