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62" w:rsidRDefault="00F44E86" w:rsidP="00F44E86">
      <w:pPr>
        <w:ind w:left="-113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7055468" cy="4481195"/>
            <wp:effectExtent l="0" t="1295400" r="0" b="127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4967" cy="44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62" w:rsidRPr="003B6B62" w:rsidRDefault="003B6B62" w:rsidP="003B6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62">
        <w:rPr>
          <w:rFonts w:ascii="Times New Roman" w:hAnsi="Times New Roman" w:cs="Times New Roman"/>
          <w:b/>
          <w:sz w:val="24"/>
          <w:szCs w:val="24"/>
        </w:rPr>
        <w:lastRenderedPageBreak/>
        <w:t>Уважаемые землепользователи!</w:t>
      </w:r>
    </w:p>
    <w:p w:rsidR="009C02DB" w:rsidRPr="00103D95" w:rsidRDefault="003B6B62" w:rsidP="008E2434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Обращаем внимание на то, что в соответствии с земельным кодексом РФ использование земли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3B6B62" w:rsidRPr="00103D95" w:rsidRDefault="003B6B62" w:rsidP="008E2434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Если к Вам не приходит квитанция по уплате земельного налога и не заключен договор аренды используемого земельного участка, соответственно, Вы используете участок без оформленных на него прав. Отсутствие подтверждающих документов на используемый земельный участок </w:t>
      </w:r>
      <w:r w:rsidRPr="00103D95">
        <w:rPr>
          <w:rFonts w:ascii="Times New Roman" w:hAnsi="Times New Roman" w:cs="Times New Roman"/>
          <w:b/>
          <w:i/>
        </w:rPr>
        <w:t>(</w:t>
      </w:r>
      <w:r w:rsidRPr="00103D95">
        <w:rPr>
          <w:rFonts w:ascii="Times New Roman" w:hAnsi="Times New Roman" w:cs="Times New Roman"/>
          <w:b/>
        </w:rPr>
        <w:t>самовольное занятие</w:t>
      </w:r>
      <w:r w:rsidRPr="00103D95">
        <w:rPr>
          <w:rFonts w:ascii="Times New Roman" w:hAnsi="Times New Roman" w:cs="Times New Roman"/>
        </w:rPr>
        <w:t>) является административным правонарушением. Штраф на граждан от 5,0 тыс</w:t>
      </w:r>
      <w:proofErr w:type="gramStart"/>
      <w:r w:rsidRPr="00103D95">
        <w:rPr>
          <w:rFonts w:ascii="Times New Roman" w:hAnsi="Times New Roman" w:cs="Times New Roman"/>
        </w:rPr>
        <w:t>.р</w:t>
      </w:r>
      <w:proofErr w:type="gramEnd"/>
      <w:r w:rsidRPr="00103D95">
        <w:rPr>
          <w:rFonts w:ascii="Times New Roman" w:hAnsi="Times New Roman" w:cs="Times New Roman"/>
        </w:rPr>
        <w:t xml:space="preserve">уб. до 10,0 тыс.руб., на юридических лиц   -  от 100 до 200 тыс.руб. </w:t>
      </w:r>
    </w:p>
    <w:p w:rsidR="003B6B62" w:rsidRPr="00103D95" w:rsidRDefault="003B6B62" w:rsidP="008E2434">
      <w:pPr>
        <w:spacing w:line="240" w:lineRule="auto"/>
        <w:ind w:right="-71"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Обращаем внимание и на </w:t>
      </w:r>
      <w:r w:rsidRPr="00103D95">
        <w:rPr>
          <w:rFonts w:ascii="Times New Roman" w:hAnsi="Times New Roman" w:cs="Times New Roman"/>
          <w:b/>
        </w:rPr>
        <w:t>целевое использование</w:t>
      </w:r>
      <w:r w:rsidRPr="00103D95">
        <w:rPr>
          <w:rFonts w:ascii="Times New Roman" w:hAnsi="Times New Roman" w:cs="Times New Roman"/>
        </w:rPr>
        <w:t xml:space="preserve"> земельного участка.</w:t>
      </w:r>
    </w:p>
    <w:p w:rsidR="003B6B62" w:rsidRPr="00103D95" w:rsidRDefault="003B6B62" w:rsidP="008E2434">
      <w:pPr>
        <w:spacing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Допустим, участок предоставлен для индивидуального жилищного строительства, а фактически выстроен магазин. Использование участка не по назначению также является административным правонарушением, соответственно, наказывается наложением  штрафа в размере на граждан  от 5 до 10 </w:t>
      </w:r>
      <w:proofErr w:type="spellStart"/>
      <w:r w:rsidRPr="00103D95">
        <w:rPr>
          <w:rFonts w:ascii="Times New Roman" w:hAnsi="Times New Roman" w:cs="Times New Roman"/>
        </w:rPr>
        <w:t>тыс</w:t>
      </w:r>
      <w:proofErr w:type="gramStart"/>
      <w:r w:rsidRPr="00103D95">
        <w:rPr>
          <w:rFonts w:ascii="Times New Roman" w:hAnsi="Times New Roman" w:cs="Times New Roman"/>
        </w:rPr>
        <w:t>.р</w:t>
      </w:r>
      <w:proofErr w:type="gramEnd"/>
      <w:r w:rsidRPr="00103D95">
        <w:rPr>
          <w:rFonts w:ascii="Times New Roman" w:hAnsi="Times New Roman" w:cs="Times New Roman"/>
        </w:rPr>
        <w:t>уб</w:t>
      </w:r>
      <w:proofErr w:type="spellEnd"/>
      <w:r w:rsidRPr="00103D95">
        <w:rPr>
          <w:rFonts w:ascii="Times New Roman" w:hAnsi="Times New Roman" w:cs="Times New Roman"/>
        </w:rPr>
        <w:t>, на юридических лиц – от 100 до 200 тыс.руб.</w:t>
      </w:r>
    </w:p>
    <w:p w:rsidR="003B6B62" w:rsidRPr="00103D95" w:rsidRDefault="003B6B62" w:rsidP="008E2434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>Также к основным  нарушениям  в сфере земельного законодательства относится:</w:t>
      </w:r>
    </w:p>
    <w:p w:rsidR="003B6B62" w:rsidRPr="00103D95" w:rsidRDefault="003B6B62" w:rsidP="008E2434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>- самовольная уступка прав, самовольная мена земельного участка</w:t>
      </w:r>
      <w:proofErr w:type="gramStart"/>
      <w:r w:rsidRPr="00103D95">
        <w:rPr>
          <w:rFonts w:ascii="Times New Roman" w:hAnsi="Times New Roman" w:cs="Times New Roman"/>
        </w:rPr>
        <w:t xml:space="preserve"> ;</w:t>
      </w:r>
      <w:proofErr w:type="gramEnd"/>
    </w:p>
    <w:p w:rsidR="003B6B62" w:rsidRPr="00103D95" w:rsidRDefault="003B6B62" w:rsidP="008E2434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- фактическая  площадь  используемого земельного участка превышает площадь, указанную в правоустанавливающих документах.  </w:t>
      </w:r>
    </w:p>
    <w:p w:rsidR="003B6B62" w:rsidRPr="00103D95" w:rsidRDefault="003B6B62" w:rsidP="008E2434">
      <w:pPr>
        <w:spacing w:line="240" w:lineRule="auto"/>
        <w:ind w:firstLine="283"/>
        <w:jc w:val="both"/>
        <w:rPr>
          <w:rFonts w:ascii="Times New Roman" w:hAnsi="Times New Roman" w:cs="Times New Roman"/>
        </w:rPr>
      </w:pPr>
      <w:r w:rsidRPr="00103D95">
        <w:rPr>
          <w:rFonts w:ascii="Times New Roman" w:hAnsi="Times New Roman" w:cs="Times New Roman"/>
        </w:rPr>
        <w:t xml:space="preserve">С полным перечнем нарушений в сфере земельного законодательства, ответственность за которые предусмотрена Кодексом Российской Федерации об административных  правонарушениях (далее - </w:t>
      </w:r>
      <w:proofErr w:type="spellStart"/>
      <w:r w:rsidRPr="00103D95">
        <w:rPr>
          <w:rFonts w:ascii="Times New Roman" w:hAnsi="Times New Roman" w:cs="Times New Roman"/>
        </w:rPr>
        <w:t>КоАП</w:t>
      </w:r>
      <w:proofErr w:type="spellEnd"/>
      <w:r w:rsidRPr="00103D95">
        <w:rPr>
          <w:rFonts w:ascii="Times New Roman" w:hAnsi="Times New Roman" w:cs="Times New Roman"/>
        </w:rPr>
        <w:t xml:space="preserve">) можно ознакомиться на сайте </w:t>
      </w:r>
      <w:r w:rsidRPr="00103D95">
        <w:rPr>
          <w:rFonts w:ascii="Times New Roman" w:hAnsi="Times New Roman" w:cs="Times New Roman"/>
          <w:lang w:val="en-US"/>
        </w:rPr>
        <w:t>www</w:t>
      </w:r>
      <w:r w:rsidRPr="00103D95">
        <w:rPr>
          <w:rFonts w:ascii="Times New Roman" w:hAnsi="Times New Roman" w:cs="Times New Roman"/>
        </w:rPr>
        <w:t xml:space="preserve">. </w:t>
      </w:r>
      <w:proofErr w:type="spellStart"/>
      <w:r w:rsidRPr="00103D95">
        <w:rPr>
          <w:rFonts w:ascii="Times New Roman" w:hAnsi="Times New Roman" w:cs="Times New Roman"/>
          <w:lang w:val="en-US"/>
        </w:rPr>
        <w:t>bhregion</w:t>
      </w:r>
      <w:proofErr w:type="spellEnd"/>
      <w:r w:rsidRPr="00103D95">
        <w:rPr>
          <w:rFonts w:ascii="Times New Roman" w:hAnsi="Times New Roman" w:cs="Times New Roman"/>
        </w:rPr>
        <w:t>.</w:t>
      </w:r>
      <w:proofErr w:type="spellStart"/>
      <w:r w:rsidRPr="00103D95">
        <w:rPr>
          <w:rFonts w:ascii="Times New Roman" w:hAnsi="Times New Roman" w:cs="Times New Roman"/>
          <w:lang w:val="en-US"/>
        </w:rPr>
        <w:t>ru</w:t>
      </w:r>
      <w:proofErr w:type="spellEnd"/>
      <w:r w:rsidRPr="00103D95">
        <w:rPr>
          <w:rFonts w:ascii="Times New Roman" w:hAnsi="Times New Roman" w:cs="Times New Roman"/>
        </w:rPr>
        <w:t xml:space="preserve"> в разделе  - </w:t>
      </w:r>
      <w:r w:rsidR="00433B53">
        <w:rPr>
          <w:rFonts w:ascii="Times New Roman" w:hAnsi="Times New Roman" w:cs="Times New Roman"/>
        </w:rPr>
        <w:t>государственные и муниципальные услуги (функции)</w:t>
      </w:r>
      <w:r w:rsidRPr="00103D95">
        <w:rPr>
          <w:rFonts w:ascii="Times New Roman" w:hAnsi="Times New Roman" w:cs="Times New Roman"/>
        </w:rPr>
        <w:t xml:space="preserve"> – м</w:t>
      </w:r>
      <w:r w:rsidR="00433B53">
        <w:rPr>
          <w:rFonts w:ascii="Times New Roman" w:hAnsi="Times New Roman" w:cs="Times New Roman"/>
        </w:rPr>
        <w:t>униципальный земельный контроль.</w:t>
      </w:r>
    </w:p>
    <w:tbl>
      <w:tblPr>
        <w:tblStyle w:val="a3"/>
        <w:tblW w:w="7513" w:type="dxa"/>
        <w:tblLook w:val="04A0"/>
      </w:tblPr>
      <w:tblGrid>
        <w:gridCol w:w="7513"/>
      </w:tblGrid>
      <w:tr w:rsidR="003B6B62" w:rsidRPr="006C5D70" w:rsidTr="006C5D70">
        <w:tc>
          <w:tcPr>
            <w:tcW w:w="7513" w:type="dxa"/>
          </w:tcPr>
          <w:p w:rsidR="006C5D70" w:rsidRDefault="006C5D70" w:rsidP="006C5D7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Pr="006C5D70">
              <w:rPr>
                <w:b/>
                <w:sz w:val="20"/>
                <w:szCs w:val="20"/>
              </w:rPr>
              <w:t>сли вам необходимо получить актуальную информацию об объекте недвижимости: описание объекта, его адрес, сведения о наличии или отсутствии зарегистрированных прав, о</w:t>
            </w:r>
            <w:r>
              <w:rPr>
                <w:b/>
                <w:sz w:val="20"/>
                <w:szCs w:val="20"/>
              </w:rPr>
              <w:t>граничений или обременений прав можно воспользоваться с</w:t>
            </w:r>
            <w:r w:rsidRPr="006C5D70">
              <w:rPr>
                <w:b/>
                <w:sz w:val="20"/>
                <w:szCs w:val="20"/>
              </w:rPr>
              <w:t xml:space="preserve">ервисом </w:t>
            </w:r>
            <w:r w:rsidRPr="006C5D70">
              <w:rPr>
                <w:b/>
                <w:sz w:val="22"/>
                <w:szCs w:val="22"/>
              </w:rPr>
              <w:t>«</w:t>
            </w:r>
            <w:hyperlink r:id="rId6" w:history="1">
              <w:r w:rsidRPr="006C5D70">
                <w:rPr>
                  <w:rStyle w:val="a8"/>
                  <w:b/>
                  <w:color w:val="auto"/>
                  <w:sz w:val="22"/>
                  <w:szCs w:val="22"/>
                </w:rPr>
                <w:t xml:space="preserve">Справочная информация об объектах недвижимости в режиме </w:t>
              </w:r>
              <w:proofErr w:type="spellStart"/>
              <w:r w:rsidRPr="006C5D70">
                <w:rPr>
                  <w:rStyle w:val="a8"/>
                  <w:b/>
                  <w:color w:val="auto"/>
                  <w:sz w:val="22"/>
                  <w:szCs w:val="22"/>
                </w:rPr>
                <w:t>online</w:t>
              </w:r>
              <w:proofErr w:type="spellEnd"/>
            </w:hyperlink>
            <w:r w:rsidRPr="006C5D70">
              <w:rPr>
                <w:b/>
                <w:sz w:val="22"/>
                <w:szCs w:val="22"/>
              </w:rPr>
              <w:t xml:space="preserve">»  на сайте </w:t>
            </w:r>
            <w:proofErr w:type="spellStart"/>
            <w:r w:rsidRPr="006C5D70">
              <w:rPr>
                <w:b/>
                <w:sz w:val="22"/>
                <w:szCs w:val="22"/>
              </w:rPr>
              <w:t>Росреестра</w:t>
            </w:r>
            <w:proofErr w:type="spellEnd"/>
            <w:r w:rsidRPr="006C5D7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C5D70">
              <w:rPr>
                <w:b/>
                <w:sz w:val="20"/>
                <w:szCs w:val="20"/>
              </w:rPr>
              <w:t xml:space="preserve">Поиск информации осуществляется по одному из критериев: кадастровому номеру,  адресу, номеру государственной регистрации права, ограничения (обременения) права. </w:t>
            </w:r>
          </w:p>
          <w:p w:rsidR="006A7C4A" w:rsidRDefault="006C5D70" w:rsidP="006A7C4A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A7C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Услуга предоставляется заявителю бесплатно в режиме реального времени</w:t>
            </w:r>
            <w:r w:rsidRPr="006A7C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6A7C4A" w:rsidRPr="008E24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3B6B62" w:rsidRPr="008B4068" w:rsidRDefault="006A7C4A" w:rsidP="008B40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>Если в разделе права и ограничения  «данные отсутствуют» В</w:t>
            </w:r>
            <w:r w:rsidR="008B4068">
              <w:rPr>
                <w:rFonts w:ascii="Times New Roman" w:hAnsi="Times New Roman" w:cs="Times New Roman"/>
                <w:i/>
                <w:sz w:val="18"/>
                <w:szCs w:val="18"/>
              </w:rPr>
              <w:t>ам</w:t>
            </w: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B4068"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рекомендуем  обратиться за </w:t>
            </w: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консультаци</w:t>
            </w:r>
            <w:r w:rsidR="008B4068"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>ей</w:t>
            </w: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офо</w:t>
            </w:r>
            <w:r w:rsidR="008B4068"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>рмлению прав на земельные участки</w:t>
            </w: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 администрацию Белохолуницкого муниципального района  кабинеты 213, 215 ( для сельских поселений),  телефоны для справок (83364) 4-18-47,4-10-14., а также  администрацию г</w:t>
            </w:r>
            <w:proofErr w:type="gramStart"/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>.Б</w:t>
            </w:r>
            <w:proofErr w:type="gramEnd"/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елая Холуница </w:t>
            </w:r>
            <w:r w:rsidR="008B40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8B4068">
              <w:rPr>
                <w:rFonts w:ascii="Times New Roman" w:hAnsi="Times New Roman" w:cs="Times New Roman"/>
                <w:i/>
                <w:sz w:val="18"/>
                <w:szCs w:val="18"/>
              </w:rPr>
              <w:t>( для землепользователей города) - тел.(83364) 4-15-53.</w:t>
            </w:r>
          </w:p>
        </w:tc>
      </w:tr>
    </w:tbl>
    <w:tbl>
      <w:tblPr>
        <w:tblW w:w="15457" w:type="dxa"/>
        <w:tblInd w:w="-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7"/>
      </w:tblGrid>
      <w:tr w:rsidR="003B6B62" w:rsidRPr="003B6B62" w:rsidTr="001518E4">
        <w:tc>
          <w:tcPr>
            <w:tcW w:w="15457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B6B62" w:rsidRPr="003B6B62" w:rsidRDefault="003B6B62" w:rsidP="008E2434">
            <w:pPr>
              <w:spacing w:after="0" w:line="240" w:lineRule="auto"/>
              <w:ind w:left="426" w:hanging="54"/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</w:pPr>
          </w:p>
        </w:tc>
      </w:tr>
      <w:tr w:rsidR="003B6B62" w:rsidRPr="003B6B62" w:rsidTr="001518E4">
        <w:tc>
          <w:tcPr>
            <w:tcW w:w="15457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B6B62" w:rsidRPr="003B6B62" w:rsidRDefault="003B6B62" w:rsidP="00F44E86">
            <w:pPr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color w:val="454545"/>
                <w:sz w:val="16"/>
                <w:szCs w:val="16"/>
                <w:lang w:eastAsia="ru-RU"/>
              </w:rPr>
            </w:pPr>
          </w:p>
        </w:tc>
      </w:tr>
    </w:tbl>
    <w:p w:rsidR="008F0B0D" w:rsidRPr="001024E3" w:rsidRDefault="008F0B0D" w:rsidP="008F0B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4E3">
        <w:rPr>
          <w:rFonts w:ascii="Times New Roman" w:hAnsi="Times New Roman" w:cs="Times New Roman"/>
          <w:b/>
          <w:sz w:val="20"/>
          <w:szCs w:val="20"/>
        </w:rPr>
        <w:t xml:space="preserve">Нарушения земельного законодательства, ответственность за которые предусмотрена Кодексом Российской Федерации об административных правонарушениях </w:t>
      </w:r>
      <w:proofErr w:type="gramStart"/>
      <w:r w:rsidRPr="001024E3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1024E3">
        <w:rPr>
          <w:rFonts w:ascii="Times New Roman" w:hAnsi="Times New Roman" w:cs="Times New Roman"/>
          <w:b/>
          <w:sz w:val="20"/>
          <w:szCs w:val="20"/>
        </w:rPr>
        <w:t xml:space="preserve">далее – </w:t>
      </w:r>
      <w:proofErr w:type="spellStart"/>
      <w:r w:rsidRPr="001024E3">
        <w:rPr>
          <w:rFonts w:ascii="Times New Roman" w:hAnsi="Times New Roman" w:cs="Times New Roman"/>
          <w:b/>
          <w:sz w:val="20"/>
          <w:szCs w:val="20"/>
        </w:rPr>
        <w:t>КоАП</w:t>
      </w:r>
      <w:proofErr w:type="spellEnd"/>
      <w:r w:rsidRPr="001024E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7655" w:type="dxa"/>
        <w:tblInd w:w="-34" w:type="dxa"/>
        <w:tblLayout w:type="fixed"/>
        <w:tblLook w:val="04A0"/>
      </w:tblPr>
      <w:tblGrid>
        <w:gridCol w:w="1701"/>
        <w:gridCol w:w="803"/>
        <w:gridCol w:w="1134"/>
        <w:gridCol w:w="1134"/>
        <w:gridCol w:w="1418"/>
        <w:gridCol w:w="1465"/>
      </w:tblGrid>
      <w:tr w:rsidR="008F0B0D" w:rsidRPr="007E7BA8" w:rsidTr="00103D95">
        <w:trPr>
          <w:trHeight w:val="113"/>
        </w:trPr>
        <w:tc>
          <w:tcPr>
            <w:tcW w:w="1701" w:type="dxa"/>
            <w:vMerge w:val="restart"/>
          </w:tcPr>
          <w:p w:rsidR="008F0B0D" w:rsidRPr="007E7BA8" w:rsidRDefault="008F0B0D" w:rsidP="001518E4">
            <w:pPr>
              <w:ind w:left="-392" w:firstLine="392"/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Нарушение</w:t>
            </w:r>
          </w:p>
        </w:tc>
        <w:tc>
          <w:tcPr>
            <w:tcW w:w="803" w:type="dxa"/>
            <w:vMerge w:val="restart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 xml:space="preserve">статья </w:t>
            </w:r>
            <w:proofErr w:type="spellStart"/>
            <w:r w:rsidRPr="007E7BA8">
              <w:rPr>
                <w:b/>
                <w:sz w:val="16"/>
                <w:szCs w:val="16"/>
              </w:rPr>
              <w:t>КоАП</w:t>
            </w:r>
            <w:proofErr w:type="spellEnd"/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jc w:val="center"/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ответственность за нарушение – административный штраф в размере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 xml:space="preserve"> гражданин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должностное лицо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ИП, без образования юридического лица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юридическое лицо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 w:val="restart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 xml:space="preserve">самовольное занятие земельного участка 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( части земельного участка), в том числе  использование участка без оформленных прав</w:t>
            </w:r>
          </w:p>
        </w:tc>
        <w:tc>
          <w:tcPr>
            <w:tcW w:w="803" w:type="dxa"/>
            <w:vMerge w:val="restart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7E7BA8">
              <w:rPr>
                <w:sz w:val="16"/>
                <w:szCs w:val="16"/>
              </w:rPr>
              <w:t>7.1.</w:t>
            </w: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sz w:val="16"/>
                <w:szCs w:val="16"/>
              </w:rPr>
            </w:pPr>
            <w:r w:rsidRPr="007E7BA8">
              <w:rPr>
                <w:b/>
                <w:i/>
                <w:sz w:val="16"/>
                <w:szCs w:val="16"/>
              </w:rPr>
              <w:t xml:space="preserve"> </w:t>
            </w:r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если определена кадастровая стоимость участка, </w:t>
            </w:r>
            <w:proofErr w:type="gramStart"/>
            <w:r w:rsidRPr="007E7BA8">
              <w:rPr>
                <w:b/>
                <w:i/>
                <w:color w:val="FF0000"/>
                <w:sz w:val="16"/>
                <w:szCs w:val="16"/>
              </w:rPr>
              <w:t>в</w:t>
            </w:r>
            <w:proofErr w:type="gramEnd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 % от кадастровой стоимости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1  до  1,5% , но не менее 5 000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1,5 до 2 % , но не менее 20 000 руб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F0B0D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 xml:space="preserve">от 2 до 3 %, но не менее </w:t>
            </w:r>
          </w:p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100 000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 до 3 %, но не менее 100 000 рублей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sz w:val="16"/>
                <w:szCs w:val="16"/>
              </w:rPr>
            </w:pPr>
            <w:r w:rsidRPr="007E7BA8">
              <w:rPr>
                <w:b/>
                <w:i/>
                <w:color w:val="FF0000"/>
                <w:sz w:val="16"/>
                <w:szCs w:val="16"/>
              </w:rPr>
              <w:t>если не определена кадастровая стоимость участка, в рублях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5 000  до 10 000 руб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20 000 до 50 000 руб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100 000  до 200 000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100 000  до 200 000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 xml:space="preserve">самовольная уступка права пользования землей, а равно самовольная мена земельного участка </w:t>
            </w:r>
          </w:p>
        </w:tc>
        <w:tc>
          <w:tcPr>
            <w:tcW w:w="803" w:type="dxa"/>
          </w:tcPr>
          <w:p w:rsidR="008F0B0D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7.10.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500 до 1000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1 000 до 2 000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10 000 до 20 000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10 000 до 20 000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самовольное снятие или перемещение плодородного слоя почвы</w:t>
            </w:r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  <w:r w:rsidRPr="007E7BA8">
              <w:rPr>
                <w:sz w:val="16"/>
                <w:szCs w:val="16"/>
              </w:rPr>
              <w:t xml:space="preserve"> 8.6.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пункт</w:t>
            </w:r>
            <w:proofErr w:type="gramStart"/>
            <w:r w:rsidRPr="007E7BA8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1000 до 3000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5 000 до 10 000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30 000 до 50 000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30 000 до 50 000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7E7BA8">
              <w:rPr>
                <w:sz w:val="16"/>
                <w:szCs w:val="16"/>
              </w:rPr>
              <w:t>агрохимикатами</w:t>
            </w:r>
            <w:proofErr w:type="spellEnd"/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7E7BA8">
              <w:rPr>
                <w:sz w:val="16"/>
                <w:szCs w:val="16"/>
              </w:rPr>
              <w:t>8.6.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пункт 2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3000 до 5 000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10 000 до 30 000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20 000 до 40 000 рублей или административное приостановление деятельности до 90 суток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40 000 до 80 000 рублей или административное приостановление деятельности до 90 суток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невыполнение обязанностей по рекультивации, обязательных мероприятий по улучшению земель</w:t>
            </w:r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7E7BA8">
              <w:rPr>
                <w:sz w:val="16"/>
                <w:szCs w:val="16"/>
              </w:rPr>
              <w:t>8.7. пункт 1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20 000 до 50 000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50 000 до 100 000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400 000 до 700 000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400 000 до 700 000 рублей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 w:val="restart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использование земельного участка 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803" w:type="dxa"/>
            <w:vMerge w:val="restart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  <w:r w:rsidRPr="007E7BA8">
              <w:rPr>
                <w:sz w:val="16"/>
                <w:szCs w:val="16"/>
              </w:rPr>
              <w:t xml:space="preserve"> 8.8. пункт 1</w:t>
            </w: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если определена кадастровая стоимость, </w:t>
            </w:r>
            <w:proofErr w:type="gramStart"/>
            <w:r w:rsidRPr="007E7BA8">
              <w:rPr>
                <w:b/>
                <w:i/>
                <w:color w:val="FF0000"/>
                <w:sz w:val="16"/>
                <w:szCs w:val="16"/>
              </w:rPr>
              <w:t>в</w:t>
            </w:r>
            <w:proofErr w:type="gramEnd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% от кадастровой стоимости земельного участка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0.5. до 1 %, но не менее 10 000 рублей</w:t>
            </w:r>
          </w:p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 до 1,5 % , но не менее 20 000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1,5% до 2 % , но не менее 20 000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1,5% до 2 % , но не менее 20 000 рублей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sz w:val="16"/>
                <w:szCs w:val="16"/>
              </w:rPr>
            </w:pPr>
            <w:r w:rsidRPr="007E7BA8">
              <w:rPr>
                <w:b/>
                <w:i/>
                <w:color w:val="FF0000"/>
                <w:sz w:val="16"/>
                <w:szCs w:val="16"/>
              </w:rPr>
              <w:t>если не определена кадастровая стоимость земельного участка, в рублях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10 000 до 20 000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20 000 до 50 000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100 000 до 200 000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100 000 до 200 000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неиспользование земельного участка из земель сельскохозяйственного назначения  в течение срока, установленного №101-ФЗ от 24.07.2002г. «Об обороте земель сельскохозяйственного назначения»</w:t>
            </w:r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  <w:r w:rsidRPr="007E7BA8">
              <w:rPr>
                <w:sz w:val="16"/>
                <w:szCs w:val="16"/>
              </w:rPr>
              <w:t>8.8.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пункт 2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0,3% до 0,5% кадастровой стоимости земельного участка, но не менее 3000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0,5% до 1,5% , но не менее 50 000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2% до 10% , но не менее 200 000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2% до 10% , но не менее 200 000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jc w:val="both"/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 xml:space="preserve">неиспользование земельного участка из земель сельскохозяйственного назначения по целевому назначению в течение 1 года  с момента приобретения права собственности по результатам торгов </w:t>
            </w:r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  <w:r w:rsidRPr="007E7BA8">
              <w:rPr>
                <w:sz w:val="16"/>
                <w:szCs w:val="16"/>
              </w:rPr>
              <w:t>8.8.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пункт</w:t>
            </w:r>
            <w:proofErr w:type="gramStart"/>
            <w:r w:rsidRPr="007E7BA8">
              <w:rPr>
                <w:sz w:val="16"/>
                <w:szCs w:val="16"/>
              </w:rPr>
              <w:t>2</w:t>
            </w:r>
            <w:proofErr w:type="gramEnd"/>
            <w:r w:rsidRPr="007E7BA8">
              <w:rPr>
                <w:sz w:val="16"/>
                <w:szCs w:val="16"/>
              </w:rPr>
              <w:t>.1.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0,1.% до 0,3% кадастровой стоимости</w:t>
            </w:r>
            <w:proofErr w:type="gramStart"/>
            <w:r w:rsidRPr="007E7BA8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E7BA8">
              <w:rPr>
                <w:b/>
                <w:sz w:val="16"/>
                <w:szCs w:val="16"/>
              </w:rPr>
              <w:t xml:space="preserve"> но не менее 2 000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jc w:val="center"/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0,1.% до 0,3% кадастровой стоимости</w:t>
            </w:r>
            <w:proofErr w:type="gramStart"/>
            <w:r w:rsidRPr="007E7BA8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E7BA8">
              <w:rPr>
                <w:b/>
                <w:sz w:val="16"/>
                <w:szCs w:val="16"/>
              </w:rPr>
              <w:t xml:space="preserve"> но не менее 2 000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1% до 6% кадастровой стоимости, но не менее 100 000 рублей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 w:val="restart"/>
          </w:tcPr>
          <w:p w:rsidR="008F0B0D" w:rsidRPr="007E7BA8" w:rsidRDefault="008F0B0D" w:rsidP="001518E4">
            <w:pPr>
              <w:jc w:val="both"/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неиспользование земельного участка, предназначенного для жилищного строительства или иного строительства, садоводства, огородничества в указанных целях в течение установленного законодательством срока</w:t>
            </w:r>
          </w:p>
        </w:tc>
        <w:tc>
          <w:tcPr>
            <w:tcW w:w="803" w:type="dxa"/>
            <w:vMerge w:val="restart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  <w:r w:rsidRPr="007E7BA8">
              <w:rPr>
                <w:sz w:val="16"/>
                <w:szCs w:val="16"/>
              </w:rPr>
              <w:t xml:space="preserve"> 8.8.</w:t>
            </w:r>
          </w:p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>пункт 3</w:t>
            </w: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E7BA8">
              <w:rPr>
                <w:b/>
                <w:i/>
                <w:color w:val="FF0000"/>
                <w:sz w:val="16"/>
                <w:szCs w:val="16"/>
              </w:rPr>
              <w:t>если определена кадастровая стоимость</w:t>
            </w:r>
            <w:proofErr w:type="gramStart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в % от кадастровой стоимости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1% до 1,5%, но не менее 20 000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1,5% до 2 % , но не менее 50 000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3%  до 5% , но не менее 400 000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3% до 5% , но не менее 400 000 рублей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4"/>
          </w:tcPr>
          <w:p w:rsidR="008F0B0D" w:rsidRPr="007E7BA8" w:rsidRDefault="008F0B0D" w:rsidP="001518E4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E7BA8">
              <w:rPr>
                <w:b/>
                <w:i/>
                <w:color w:val="FF0000"/>
                <w:sz w:val="16"/>
                <w:szCs w:val="16"/>
              </w:rPr>
              <w:t>если не определена кадастровая  стоимость</w:t>
            </w:r>
            <w:proofErr w:type="gramStart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7E7BA8">
              <w:rPr>
                <w:b/>
                <w:i/>
                <w:color w:val="FF0000"/>
                <w:sz w:val="16"/>
                <w:szCs w:val="16"/>
              </w:rPr>
              <w:t xml:space="preserve"> в рублях</w:t>
            </w:r>
          </w:p>
        </w:tc>
      </w:tr>
      <w:tr w:rsidR="008F0B0D" w:rsidRPr="007E7BA8" w:rsidTr="00103D95">
        <w:trPr>
          <w:trHeight w:val="113"/>
        </w:trPr>
        <w:tc>
          <w:tcPr>
            <w:tcW w:w="1701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20 000 до 50 000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50 000 до 100 000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400 000 до 700 000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400 000 до 700 000 рублей</w:t>
            </w:r>
          </w:p>
        </w:tc>
      </w:tr>
      <w:tr w:rsidR="008F0B0D" w:rsidRPr="007E7BA8" w:rsidTr="00103D95">
        <w:trPr>
          <w:cantSplit/>
          <w:trHeight w:val="113"/>
        </w:trPr>
        <w:tc>
          <w:tcPr>
            <w:tcW w:w="1701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 w:rsidRPr="007E7BA8">
              <w:rPr>
                <w:sz w:val="16"/>
                <w:szCs w:val="16"/>
              </w:rPr>
              <w:t xml:space="preserve">невыполнение или несвоевременное выполнение обязанностей по приведению земель в состояние, пригодное </w:t>
            </w:r>
            <w:proofErr w:type="gramStart"/>
            <w:r w:rsidRPr="007E7BA8">
              <w:rPr>
                <w:sz w:val="16"/>
                <w:szCs w:val="16"/>
              </w:rPr>
              <w:t>для</w:t>
            </w:r>
            <w:proofErr w:type="gramEnd"/>
            <w:r w:rsidRPr="007E7BA8">
              <w:rPr>
                <w:sz w:val="16"/>
                <w:szCs w:val="16"/>
              </w:rPr>
              <w:t xml:space="preserve"> использование по целевому назначению</w:t>
            </w:r>
          </w:p>
        </w:tc>
        <w:tc>
          <w:tcPr>
            <w:tcW w:w="803" w:type="dxa"/>
          </w:tcPr>
          <w:p w:rsidR="008F0B0D" w:rsidRPr="007E7BA8" w:rsidRDefault="008F0B0D" w:rsidP="00151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7E7BA8">
              <w:rPr>
                <w:sz w:val="16"/>
                <w:szCs w:val="16"/>
              </w:rPr>
              <w:t>8.8. пункт 4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20 000 до 50 000 рублей</w:t>
            </w:r>
          </w:p>
        </w:tc>
        <w:tc>
          <w:tcPr>
            <w:tcW w:w="1134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100 000 до 200 000 рублей</w:t>
            </w:r>
          </w:p>
        </w:tc>
        <w:tc>
          <w:tcPr>
            <w:tcW w:w="1418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200 000 до 400 000 рублей</w:t>
            </w:r>
          </w:p>
        </w:tc>
        <w:tc>
          <w:tcPr>
            <w:tcW w:w="1465" w:type="dxa"/>
          </w:tcPr>
          <w:p w:rsidR="008F0B0D" w:rsidRPr="007E7BA8" w:rsidRDefault="008F0B0D" w:rsidP="001518E4">
            <w:pPr>
              <w:rPr>
                <w:b/>
                <w:sz w:val="16"/>
                <w:szCs w:val="16"/>
              </w:rPr>
            </w:pPr>
            <w:r w:rsidRPr="007E7BA8">
              <w:rPr>
                <w:b/>
                <w:sz w:val="16"/>
                <w:szCs w:val="16"/>
              </w:rPr>
              <w:t>от  200 000 до 400 000 рублей</w:t>
            </w:r>
          </w:p>
        </w:tc>
      </w:tr>
    </w:tbl>
    <w:p w:rsidR="00103D95" w:rsidRDefault="00103D95" w:rsidP="00103D95">
      <w:pPr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44E86" w:rsidRDefault="00F44E86">
      <w:pPr>
        <w:rPr>
          <w:sz w:val="16"/>
          <w:szCs w:val="16"/>
        </w:rPr>
      </w:pPr>
    </w:p>
    <w:p w:rsidR="00F44E86" w:rsidRPr="003B6B62" w:rsidRDefault="00F44E86">
      <w:pPr>
        <w:rPr>
          <w:sz w:val="16"/>
          <w:szCs w:val="16"/>
        </w:rPr>
      </w:pPr>
    </w:p>
    <w:sectPr w:rsidR="00F44E86" w:rsidRPr="003B6B62" w:rsidSect="00103D95">
      <w:pgSz w:w="16838" w:h="11906" w:orient="landscape"/>
      <w:pgMar w:top="426" w:right="678" w:bottom="567" w:left="567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B62"/>
    <w:rsid w:val="00103D95"/>
    <w:rsid w:val="003B6B62"/>
    <w:rsid w:val="00433B53"/>
    <w:rsid w:val="00506C48"/>
    <w:rsid w:val="005472E1"/>
    <w:rsid w:val="006A7C4A"/>
    <w:rsid w:val="006C5D70"/>
    <w:rsid w:val="00754C46"/>
    <w:rsid w:val="007A2BF7"/>
    <w:rsid w:val="008B4068"/>
    <w:rsid w:val="008E2434"/>
    <w:rsid w:val="008F0B0D"/>
    <w:rsid w:val="009313FE"/>
    <w:rsid w:val="009C02DB"/>
    <w:rsid w:val="00E038A1"/>
    <w:rsid w:val="00F44E86"/>
    <w:rsid w:val="00F45CDC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B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C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B0F4-87E3-4433-A11B-905FCAB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Uslugi</cp:lastModifiedBy>
  <cp:revision>5</cp:revision>
  <cp:lastPrinted>2019-03-27T05:51:00Z</cp:lastPrinted>
  <dcterms:created xsi:type="dcterms:W3CDTF">2017-04-04T08:23:00Z</dcterms:created>
  <dcterms:modified xsi:type="dcterms:W3CDTF">2019-03-27T06:34:00Z</dcterms:modified>
</cp:coreProperties>
</file>