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52" w:rsidRPr="00E77D52" w:rsidRDefault="00E77D52" w:rsidP="00D11D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7D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Исполнение дорожного фонда </w:t>
      </w:r>
      <w:proofErr w:type="spellStart"/>
      <w:r w:rsidR="00D11D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Белохолуницкого</w:t>
      </w:r>
      <w:proofErr w:type="spellEnd"/>
      <w:r w:rsidR="00D11D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муниципального райо</w:t>
      </w:r>
      <w:r w:rsidRPr="00E77D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 </w:t>
      </w:r>
      <w:r w:rsidR="00C434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</w:t>
      </w:r>
      <w:r w:rsidRPr="00E77D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01.</w:t>
      </w:r>
      <w:r w:rsidR="00EA0E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01</w:t>
      </w:r>
      <w:r w:rsidRPr="00E77D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</w:t>
      </w:r>
      <w:r w:rsidR="00EA0E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</w:t>
      </w:r>
      <w:r w:rsidR="00C434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поступление доходов дорожного фонда </w:t>
      </w:r>
      <w:proofErr w:type="spellStart"/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Белохолуницкого</w:t>
      </w:r>
      <w:proofErr w:type="spellEnd"/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январь-</w:t>
      </w:r>
      <w:r w:rsidR="00EA0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финансового года составило </w:t>
      </w:r>
      <w:r w:rsidR="00EA0EC2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D23290">
        <w:rPr>
          <w:rFonts w:ascii="Times New Roman" w:eastAsia="Times New Roman" w:hAnsi="Times New Roman" w:cs="Times New Roman"/>
          <w:sz w:val="24"/>
          <w:szCs w:val="24"/>
          <w:lang w:eastAsia="ru-RU"/>
        </w:rPr>
        <w:t> 02</w:t>
      </w:r>
      <w:r w:rsidR="00EA0E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23290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(или </w:t>
      </w:r>
      <w:r w:rsidR="00EA0EC2">
        <w:rPr>
          <w:rFonts w:ascii="Times New Roman" w:eastAsia="Times New Roman" w:hAnsi="Times New Roman" w:cs="Times New Roman"/>
          <w:sz w:val="24"/>
          <w:szCs w:val="24"/>
          <w:lang w:eastAsia="ru-RU"/>
        </w:rPr>
        <w:t>99,1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плановых назначений), в том числе средства 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EA0EC2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D23290">
        <w:rPr>
          <w:rFonts w:ascii="Times New Roman" w:eastAsia="Times New Roman" w:hAnsi="Times New Roman" w:cs="Times New Roman"/>
          <w:sz w:val="24"/>
          <w:szCs w:val="24"/>
          <w:lang w:eastAsia="ru-RU"/>
        </w:rPr>
        <w:t> 4</w:t>
      </w:r>
      <w:r w:rsidR="00EA0EC2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D232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0E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рублей. Поступило доходов за отчетный период на </w:t>
      </w:r>
      <w:r w:rsidR="00D232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6C37">
        <w:rPr>
          <w:rFonts w:ascii="Times New Roman" w:eastAsia="Times New Roman" w:hAnsi="Times New Roman" w:cs="Times New Roman"/>
          <w:sz w:val="24"/>
          <w:szCs w:val="24"/>
          <w:lang w:eastAsia="ru-RU"/>
        </w:rPr>
        <w:t>8565,5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70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больше, чем за аналогичный период прошлого года. </w:t>
      </w:r>
    </w:p>
    <w:p w:rsidR="00E77D52" w:rsidRDefault="00E77D52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доходов </w:t>
      </w:r>
      <w:r w:rsidR="00D11D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фонда по состоянию на 01.</w:t>
      </w:r>
      <w:r w:rsidR="00526C3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26C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45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детализации представлена на диаграмме. </w:t>
      </w:r>
    </w:p>
    <w:p w:rsidR="00036F3F" w:rsidRPr="00E77D52" w:rsidRDefault="00036F3F" w:rsidP="00036F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рублей)</w:t>
      </w:r>
    </w:p>
    <w:p w:rsidR="00E77D52" w:rsidRPr="00E77D52" w:rsidRDefault="00AF078B" w:rsidP="00E77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5217" cy="1583267"/>
            <wp:effectExtent l="19050" t="0" r="16933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AF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52" w:rsidRPr="00E77D52" w:rsidRDefault="00EC2DAC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CB3FA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составили </w:t>
      </w:r>
      <w:r w:rsidR="00ED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45549,5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(или </w:t>
      </w:r>
      <w:r w:rsidR="00CB3FAD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8A28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3F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плановых назначений)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осуществлялась согласно предъявленным в отчетном периоде платежным поручениям, за фактически выполненные подрядчиками работы (услуги) и принятые заказчиком. Направления расходования бюджетных ассигнований </w:t>
      </w:r>
      <w:r w:rsidR="00EC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фонда за </w:t>
      </w:r>
      <w:r w:rsidR="000D750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2020 года в детализации представлены на диаграмме: 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                                     (</w:t>
      </w:r>
      <w:r w:rsidR="00EC2DA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рублей) </w:t>
      </w:r>
    </w:p>
    <w:p w:rsidR="00BD20C5" w:rsidRDefault="00D11D17">
      <w:r w:rsidRPr="00D11D17">
        <w:rPr>
          <w:noProof/>
          <w:lang w:eastAsia="ru-RU"/>
        </w:rPr>
        <w:drawing>
          <wp:inline distT="0" distB="0" distL="0" distR="0">
            <wp:extent cx="5814484" cy="2091266"/>
            <wp:effectExtent l="19050" t="0" r="14816" b="4234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D20C5" w:rsidSect="00BD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1E8"/>
    <w:multiLevelType w:val="multilevel"/>
    <w:tmpl w:val="4BDE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7D52"/>
    <w:rsid w:val="00036F3F"/>
    <w:rsid w:val="000D7501"/>
    <w:rsid w:val="00160AC8"/>
    <w:rsid w:val="001D553F"/>
    <w:rsid w:val="00391A0F"/>
    <w:rsid w:val="00401DFF"/>
    <w:rsid w:val="004A28FC"/>
    <w:rsid w:val="00526C37"/>
    <w:rsid w:val="006A2860"/>
    <w:rsid w:val="006B3BE7"/>
    <w:rsid w:val="008A2882"/>
    <w:rsid w:val="00A53705"/>
    <w:rsid w:val="00AE7C6E"/>
    <w:rsid w:val="00AF078B"/>
    <w:rsid w:val="00BD20C5"/>
    <w:rsid w:val="00C434C8"/>
    <w:rsid w:val="00CB3FAD"/>
    <w:rsid w:val="00D11D17"/>
    <w:rsid w:val="00D23290"/>
    <w:rsid w:val="00E77D52"/>
    <w:rsid w:val="00EA0EC2"/>
    <w:rsid w:val="00EC2DAC"/>
    <w:rsid w:val="00ED61B1"/>
    <w:rsid w:val="00FE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5"/>
  </w:style>
  <w:style w:type="paragraph" w:styleId="1">
    <w:name w:val="heading 1"/>
    <w:basedOn w:val="a"/>
    <w:link w:val="10"/>
    <w:uiPriority w:val="9"/>
    <w:qFormat/>
    <w:rsid w:val="00E77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4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3024E-2"/>
          <c:y val="4.7619047619047693E-2"/>
          <c:w val="0.84854276027996456"/>
          <c:h val="0.73221878515185557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акцизы на бензин</c:v>
                </c:pt>
                <c:pt idx="1">
                  <c:v>субсидии из областного бюджета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3966.5</c:v>
                </c:pt>
                <c:pt idx="1">
                  <c:v>41486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3541,9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41485,7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акцизы на бензин</c:v>
                </c:pt>
                <c:pt idx="1">
                  <c:v>субсидии из областного бюджета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2617.1</c:v>
                </c:pt>
                <c:pt idx="1">
                  <c:v>34407.5</c:v>
                </c:pt>
              </c:numCache>
            </c:numRef>
          </c:val>
        </c:ser>
        <c:overlap val="100"/>
        <c:axId val="85968384"/>
        <c:axId val="87204224"/>
      </c:barChart>
      <c:catAx>
        <c:axId val="85968384"/>
        <c:scaling>
          <c:orientation val="minMax"/>
        </c:scaling>
        <c:axPos val="b"/>
        <c:tickLblPos val="nextTo"/>
        <c:crossAx val="87204224"/>
        <c:crosses val="autoZero"/>
        <c:auto val="1"/>
        <c:lblAlgn val="ctr"/>
        <c:lblOffset val="100"/>
      </c:catAx>
      <c:valAx>
        <c:axId val="87204224"/>
        <c:scaling>
          <c:orientation val="minMax"/>
        </c:scaling>
        <c:delete val="1"/>
        <c:axPos val="l"/>
        <c:numFmt formatCode="0%" sourceLinked="1"/>
        <c:tickLblPos val="nextTo"/>
        <c:crossAx val="85968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23054,5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22436,5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капитальный ремонт и ремонт сети автомобильных дорог</c:v>
                </c:pt>
                <c:pt idx="1">
                  <c:v>содержание сети автомобильных дорог</c:v>
                </c:pt>
                <c:pt idx="2">
                  <c:v>иные расходы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19525.3</c:v>
                </c:pt>
                <c:pt idx="1">
                  <c:v>17528.8</c:v>
                </c:pt>
                <c:pt idx="2">
                  <c:v>58.5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4</cp:revision>
  <cp:lastPrinted>2020-07-10T07:53:00Z</cp:lastPrinted>
  <dcterms:created xsi:type="dcterms:W3CDTF">2020-10-14T13:33:00Z</dcterms:created>
  <dcterms:modified xsi:type="dcterms:W3CDTF">2021-01-29T12:19:00Z</dcterms:modified>
</cp:coreProperties>
</file>