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2" w:rsidRPr="00E401B7" w:rsidRDefault="00E77D52" w:rsidP="00D1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Исполнение дорожного фонда </w:t>
      </w:r>
      <w:proofErr w:type="spellStart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Белохолуницкого</w:t>
      </w:r>
      <w:proofErr w:type="spellEnd"/>
      <w:r w:rsidR="00D1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Pr="00E7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01.</w:t>
      </w:r>
      <w:r w:rsidR="003E07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07</w:t>
      </w:r>
      <w:r w:rsidR="004021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.2022</w:t>
      </w:r>
      <w:r w:rsidR="00AF6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доходов дорожного фонда </w:t>
      </w:r>
      <w:proofErr w:type="spellStart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составило 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(или 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плановых назначений), в том числе средства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Поступило доходов за отчетный период на 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4140</w:t>
      </w:r>
      <w:r w:rsidR="00382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7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05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</w:t>
      </w:r>
      <w:r w:rsidR="0099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за аналогичный период прошлого года. </w:t>
      </w:r>
    </w:p>
    <w:p w:rsid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r w:rsidR="00D11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по состоянию на 01.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0E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детализации представлена на диаграмме. </w:t>
      </w:r>
    </w:p>
    <w:p w:rsidR="00036F3F" w:rsidRPr="00E77D52" w:rsidRDefault="00036F3F" w:rsidP="0003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</w:t>
      </w:r>
    </w:p>
    <w:p w:rsidR="00E77D52" w:rsidRPr="00E77D52" w:rsidRDefault="00AF078B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217" cy="1583267"/>
            <wp:effectExtent l="19050" t="0" r="1693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F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2" w:rsidRPr="00E77D52" w:rsidRDefault="00EC2DAC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554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99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D5543F">
        <w:rPr>
          <w:rFonts w:ascii="Times New Roman" w:eastAsia="Times New Roman" w:hAnsi="Times New Roman" w:cs="Times New Roman"/>
          <w:sz w:val="24"/>
          <w:szCs w:val="24"/>
          <w:lang w:eastAsia="ru-RU"/>
        </w:rPr>
        <w:t>11 369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77D52"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(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5543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назначений)</w:t>
      </w:r>
      <w:r w:rsidR="00E77D52" w:rsidRPr="00A5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осуществлялась согласно предъявленным в отчетном периоде платежным поручениям, за фактически выполненные подрядчиками работы (услуги) и принятые заказчиком. Направления расходования бюджетных ассигнований 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за </w:t>
      </w:r>
      <w:r w:rsidR="00D554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2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30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детализации представлены на диаграмме: </w:t>
      </w:r>
    </w:p>
    <w:p w:rsidR="00E77D52" w:rsidRPr="00E77D52" w:rsidRDefault="00E77D52" w:rsidP="00E77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(</w:t>
      </w:r>
      <w:r w:rsidR="00E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рублей) </w:t>
      </w:r>
    </w:p>
    <w:p w:rsidR="00BD20C5" w:rsidRDefault="00D11D17">
      <w:r w:rsidRPr="00D11D17">
        <w:rPr>
          <w:noProof/>
          <w:lang w:eastAsia="ru-RU"/>
        </w:rPr>
        <w:drawing>
          <wp:inline distT="0" distB="0" distL="0" distR="0">
            <wp:extent cx="5814484" cy="2091266"/>
            <wp:effectExtent l="19050" t="0" r="14816" b="423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D20C5" w:rsidSect="00B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1E8"/>
    <w:multiLevelType w:val="multilevel"/>
    <w:tmpl w:val="4B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52"/>
    <w:rsid w:val="00036F3F"/>
    <w:rsid w:val="000412B7"/>
    <w:rsid w:val="001C16BA"/>
    <w:rsid w:val="001D5345"/>
    <w:rsid w:val="001D553F"/>
    <w:rsid w:val="001F7930"/>
    <w:rsid w:val="00201729"/>
    <w:rsid w:val="002309D6"/>
    <w:rsid w:val="002670C4"/>
    <w:rsid w:val="00300EFB"/>
    <w:rsid w:val="00382A72"/>
    <w:rsid w:val="003A6230"/>
    <w:rsid w:val="003E070D"/>
    <w:rsid w:val="00401DFF"/>
    <w:rsid w:val="004021DD"/>
    <w:rsid w:val="00426D11"/>
    <w:rsid w:val="00450C9B"/>
    <w:rsid w:val="00514176"/>
    <w:rsid w:val="005279C2"/>
    <w:rsid w:val="005F1EDA"/>
    <w:rsid w:val="005F4772"/>
    <w:rsid w:val="00607FD9"/>
    <w:rsid w:val="00657F16"/>
    <w:rsid w:val="006B19DF"/>
    <w:rsid w:val="00724245"/>
    <w:rsid w:val="00855E16"/>
    <w:rsid w:val="00862C1C"/>
    <w:rsid w:val="008F6FC5"/>
    <w:rsid w:val="009363E4"/>
    <w:rsid w:val="00964D8D"/>
    <w:rsid w:val="009947D6"/>
    <w:rsid w:val="009D3E25"/>
    <w:rsid w:val="00A51ED6"/>
    <w:rsid w:val="00A53705"/>
    <w:rsid w:val="00A5771C"/>
    <w:rsid w:val="00A70E2B"/>
    <w:rsid w:val="00AE7C6E"/>
    <w:rsid w:val="00AF078B"/>
    <w:rsid w:val="00AF6450"/>
    <w:rsid w:val="00B25BF1"/>
    <w:rsid w:val="00B40E76"/>
    <w:rsid w:val="00BD20C5"/>
    <w:rsid w:val="00BD4141"/>
    <w:rsid w:val="00BF44B7"/>
    <w:rsid w:val="00BF5005"/>
    <w:rsid w:val="00C82B71"/>
    <w:rsid w:val="00CB7481"/>
    <w:rsid w:val="00D01015"/>
    <w:rsid w:val="00D11D17"/>
    <w:rsid w:val="00D5543F"/>
    <w:rsid w:val="00DB16CD"/>
    <w:rsid w:val="00DD6DEC"/>
    <w:rsid w:val="00E272C8"/>
    <w:rsid w:val="00E401B7"/>
    <w:rsid w:val="00E77D52"/>
    <w:rsid w:val="00E84A04"/>
    <w:rsid w:val="00EC2DAC"/>
    <w:rsid w:val="00F6116E"/>
    <w:rsid w:val="00F6229D"/>
    <w:rsid w:val="00FD6A08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5"/>
  </w:style>
  <w:style w:type="paragraph" w:styleId="1">
    <w:name w:val="heading 1"/>
    <w:basedOn w:val="a"/>
    <w:link w:val="10"/>
    <w:uiPriority w:val="9"/>
    <w:qFormat/>
    <w:rsid w:val="00E7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3246E-2"/>
          <c:y val="4.7619047619047714E-2"/>
          <c:w val="0.84854276027996456"/>
          <c:h val="0.732218785151855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4177</c:v>
                </c:pt>
                <c:pt idx="1">
                  <c:v>42177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акцизы на бензин</c:v>
                </c:pt>
                <c:pt idx="1">
                  <c:v>субсидии из областного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2262.6999999999998</c:v>
                </c:pt>
                <c:pt idx="1">
                  <c:v>10489</c:v>
                </c:pt>
              </c:numCache>
            </c:numRef>
          </c:val>
        </c:ser>
        <c:overlap val="100"/>
        <c:axId val="85556224"/>
        <c:axId val="85711872"/>
      </c:barChart>
      <c:catAx>
        <c:axId val="85556224"/>
        <c:scaling>
          <c:orientation val="minMax"/>
        </c:scaling>
        <c:axPos val="b"/>
        <c:tickLblPos val="nextTo"/>
        <c:crossAx val="85711872"/>
        <c:crosses val="autoZero"/>
        <c:auto val="1"/>
        <c:lblAlgn val="ctr"/>
        <c:lblOffset val="100"/>
      </c:catAx>
      <c:valAx>
        <c:axId val="85711872"/>
        <c:scaling>
          <c:orientation val="minMax"/>
        </c:scaling>
        <c:delete val="1"/>
        <c:axPos val="l"/>
        <c:numFmt formatCode="0%" sourceLinked="1"/>
        <c:tickLblPos val="nextTo"/>
        <c:crossAx val="85556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5080636562075013E-2"/>
                  <c:y val="-1.2190223529670538E-2"/>
                </c:manualLayout>
              </c:layout>
              <c:showVal val="1"/>
            </c:dLbl>
            <c:dLbl>
              <c:idx val="2"/>
              <c:layout>
                <c:manualLayout>
                  <c:x val="-7.2760712730484803E-2"/>
                  <c:y val="-3.496351014170363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ремонт автомобильных дорог общего пользования</c:v>
                </c:pt>
                <c:pt idx="1">
                  <c:v>содержание сети автомобильных дорог</c:v>
                </c:pt>
                <c:pt idx="2">
                  <c:v>иные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11369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160281118668734"/>
          <c:y val="0.17662698097707324"/>
          <c:w val="0.26529198463698467"/>
          <c:h val="0.7074748023446111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cp:lastPrinted>2021-10-25T12:50:00Z</cp:lastPrinted>
  <dcterms:created xsi:type="dcterms:W3CDTF">2022-07-21T06:54:00Z</dcterms:created>
  <dcterms:modified xsi:type="dcterms:W3CDTF">2022-07-21T07:28:00Z</dcterms:modified>
</cp:coreProperties>
</file>