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8" w:rsidRDefault="00D47B6D" w:rsidP="00D47B6D">
      <w:pPr>
        <w:shd w:val="clear" w:color="auto" w:fill="FFFFFF"/>
        <w:spacing w:after="240"/>
        <w:ind w:firstLine="708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Государственная инспекция по надзору за техническим состоянием самоходных машин и других видов техники Белохолуницкого района Кировской области информирует о размере взымаемой госпошлины и сборов </w:t>
      </w:r>
      <w:r w:rsidR="00F96598" w:rsidRPr="00F965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 государственную </w:t>
      </w:r>
      <w:r w:rsidR="00F96598" w:rsidRPr="00F965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регистрацию, а также за совершение прочих юридически значимых действий</w:t>
      </w:r>
    </w:p>
    <w:p w:rsidR="00F96598" w:rsidRPr="00F96598" w:rsidRDefault="00D47B6D" w:rsidP="00F96598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hyperlink r:id="rId5" w:tgtFrame="_blank" w:history="1">
        <w:r w:rsidR="00F96598">
          <w:rPr>
            <w:rStyle w:val="a4"/>
            <w:rFonts w:ascii="Arial" w:hAnsi="Arial" w:cs="Arial"/>
            <w:color w:val="385E9D"/>
          </w:rPr>
          <w:t>Федеральным законом от 25 декабря 2018 года N 486-ФЗ</w:t>
        </w:r>
      </w:hyperlink>
      <w:r w:rsidR="00F96598">
        <w:rPr>
          <w:rFonts w:ascii="Arial" w:hAnsi="Arial" w:cs="Arial"/>
          <w:color w:val="444444"/>
        </w:rPr>
        <w:t> внесены изменения в </w:t>
      </w:r>
      <w:hyperlink r:id="rId6" w:tgtFrame="_blank" w:history="1">
        <w:r w:rsidR="00F96598">
          <w:rPr>
            <w:rStyle w:val="a4"/>
            <w:rFonts w:ascii="Arial" w:hAnsi="Arial" w:cs="Arial"/>
            <w:color w:val="385E9D"/>
          </w:rPr>
          <w:t>главу 25_3 части второй Налогового кодекса Российской Федерации</w:t>
        </w:r>
      </w:hyperlink>
      <w:r w:rsidR="00F96598">
        <w:rPr>
          <w:rFonts w:ascii="Arial" w:hAnsi="Arial" w:cs="Arial"/>
          <w:color w:val="444444"/>
        </w:rPr>
        <w:t>.</w:t>
      </w:r>
      <w:r w:rsidR="00F96598">
        <w:rPr>
          <w:rFonts w:ascii="Arial" w:hAnsi="Arial" w:cs="Arial"/>
          <w:color w:val="444444"/>
        </w:rPr>
        <w:br/>
        <w:t>     </w:t>
      </w:r>
      <w:r w:rsidR="00F96598">
        <w:rPr>
          <w:rFonts w:ascii="Arial" w:hAnsi="Arial" w:cs="Arial"/>
          <w:color w:val="444444"/>
        </w:rPr>
        <w:br/>
        <w:t>     Согласно </w:t>
      </w:r>
      <w:hyperlink r:id="rId7" w:tgtFrame="_blank" w:history="1">
        <w:r w:rsidR="00F96598">
          <w:rPr>
            <w:rStyle w:val="a4"/>
            <w:rFonts w:ascii="Arial" w:hAnsi="Arial" w:cs="Arial"/>
            <w:color w:val="385E9D"/>
          </w:rPr>
          <w:t>изменениям</w:t>
        </w:r>
      </w:hyperlink>
      <w:r w:rsidR="00F96598">
        <w:rPr>
          <w:rFonts w:ascii="Arial" w:hAnsi="Arial" w:cs="Arial"/>
          <w:color w:val="444444"/>
        </w:rPr>
        <w:t> с 25 января 2019 года устанавливаются следующие размеры госпошлин:</w:t>
      </w:r>
      <w:r w:rsidR="00F96598">
        <w:rPr>
          <w:rFonts w:ascii="Arial" w:hAnsi="Arial" w:cs="Arial"/>
          <w:color w:val="444444"/>
        </w:rPr>
        <w:br/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1) за государственную регистрацию транспортных средств и совершение иных регистрационных действий, связанных: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 выдачей государственных регистрационных знаков на </w:t>
      </w:r>
      <w:proofErr w:type="spellStart"/>
      <w:r w:rsidRPr="00F96598">
        <w:rPr>
          <w:color w:val="444444"/>
          <w:sz w:val="28"/>
          <w:szCs w:val="28"/>
        </w:rPr>
        <w:t>мототранспортные</w:t>
      </w:r>
      <w:proofErr w:type="spellEnd"/>
      <w:r w:rsidRPr="00F96598">
        <w:rPr>
          <w:color w:val="444444"/>
          <w:sz w:val="28"/>
          <w:szCs w:val="28"/>
        </w:rPr>
        <w:t xml:space="preserve"> средства, прицепы, тракторы, самоходные дорожно-строительные и иные самоходные машины, в том числе взамен утраченных или пришедших в негодность, — 1 500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 выдачей паспорта транспортного средства, в том числе взамен утраченного или пришедшего в негодность, — 800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 выдачей свидетельства о регистрации транспортного средства, в том числе взамен утраченного или пришедшего в негодность, — 500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2) за временную регистрацию ранее зарегистрированных транспортных средств по месту их пребывания — 350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3) за внесение изменений в выданный ранее паспорт транспортного средства — 350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4) за выдачу государственных регистрационных знаков транспортных средств «Транзит», в том числе взамен утраченных или пришедших в негодность: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изготавливаемых из расходных материалов на бумажной основе, — 200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5) за выдачу свидетельства на высвободившийся номерной агрегат, в том числе взамен утраченного или пришедшего в негодность, — 350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6) за выдачу документа о прохождении технического осмотра тракторов, самоходных дорожно-строительных и иных самоходных машин и прицепов к ним — 400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7) за выдачу национального водительского удостоверения, удостоверения тракториста-машиниста (тракториста), временного удостоверения на право управления самоходными машинами, в том числе взамен утраченн</w:t>
      </w:r>
      <w:r>
        <w:rPr>
          <w:color w:val="444444"/>
          <w:sz w:val="28"/>
          <w:szCs w:val="28"/>
        </w:rPr>
        <w:t xml:space="preserve">ого или </w:t>
      </w:r>
      <w:r>
        <w:rPr>
          <w:color w:val="444444"/>
          <w:sz w:val="28"/>
          <w:szCs w:val="28"/>
        </w:rPr>
        <w:lastRenderedPageBreak/>
        <w:t xml:space="preserve">пришедшего в негодность, </w:t>
      </w:r>
      <w:r w:rsidRPr="00F96598">
        <w:rPr>
          <w:color w:val="444444"/>
          <w:sz w:val="28"/>
          <w:szCs w:val="28"/>
        </w:rPr>
        <w:t>изготавливаемого из расходных материалов на бумажной основе, — 500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8) за выдачу временного разрешения на право управления транспортными средствами, в том числе взамен утраченного или пришедшего в негодность, — 800 рублей;</w:t>
      </w:r>
    </w:p>
    <w:p w:rsidR="00F96598" w:rsidRPr="00F96598" w:rsidRDefault="00F96598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9) за выдачу учебным учреждениям свидетельств о соответствии требованиям оборудования и оснащенности образовательного процесса для рассмотрения вопроса соответствующими органами об аккредитации и о выдаче указанным учреждениям лицензий на право подготовки трактористов и машинистов самоходных машин — 1 600 рублей.</w:t>
      </w:r>
    </w:p>
    <w:p w:rsid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 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="00D47B6D">
        <w:rPr>
          <w:color w:val="444444"/>
          <w:sz w:val="28"/>
          <w:szCs w:val="28"/>
        </w:rPr>
        <w:t>0</w:t>
      </w:r>
      <w:r>
        <w:rPr>
          <w:color w:val="444444"/>
          <w:sz w:val="28"/>
          <w:szCs w:val="28"/>
        </w:rPr>
        <w:t xml:space="preserve">) </w:t>
      </w:r>
      <w:r w:rsidRPr="00F96598">
        <w:rPr>
          <w:color w:val="444444"/>
          <w:sz w:val="28"/>
          <w:szCs w:val="28"/>
        </w:rPr>
        <w:t>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 высокой степенью потенциального биомеханического риска (RB-1) - 13000 рублей;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со средней степенью потенциального биомеханического риска (RB-2) - 7000 рублей;</w:t>
      </w:r>
    </w:p>
    <w:p w:rsid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 низкой степенью потенциального биомеханического риска (RB-3) - 3500 рублей;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F96598" w:rsidRPr="00F96598" w:rsidRDefault="00D47B6D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11</w:t>
      </w:r>
      <w:r w:rsidR="00F96598" w:rsidRPr="00F96598">
        <w:rPr>
          <w:color w:val="444444"/>
          <w:sz w:val="28"/>
          <w:szCs w:val="28"/>
        </w:rPr>
        <w:t>) за временную государственную регистрацию по месту пребывания ранее зарегистрированного аттракциона: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 высокой степенью потенциального биомеханического риска (RB-1) - 2400 рублей;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со средней степенью потенциального биомеханического риска (RB-2) - 1800 рублей;</w:t>
      </w:r>
    </w:p>
    <w:p w:rsid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с низкой степенью потенциального биомеханического риска (RB-3) - 1300 рублей;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1</w:t>
      </w:r>
      <w:r w:rsidR="00D47B6D">
        <w:rPr>
          <w:color w:val="444444"/>
          <w:sz w:val="28"/>
          <w:szCs w:val="28"/>
        </w:rPr>
        <w:t>2</w:t>
      </w:r>
      <w:r w:rsidRPr="00F96598">
        <w:rPr>
          <w:color w:val="444444"/>
          <w:sz w:val="28"/>
          <w:szCs w:val="28"/>
        </w:rPr>
        <w:t>) за выдачу дубликата свидетельства о государственной регистрации аттракциона - 600 рублей;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1</w:t>
      </w:r>
      <w:r w:rsidR="00D47B6D">
        <w:rPr>
          <w:color w:val="444444"/>
          <w:sz w:val="28"/>
          <w:szCs w:val="28"/>
        </w:rPr>
        <w:t>3</w:t>
      </w:r>
      <w:r w:rsidRPr="00F96598">
        <w:rPr>
          <w:color w:val="444444"/>
          <w:sz w:val="28"/>
          <w:szCs w:val="28"/>
        </w:rPr>
        <w:t>) за выдачу справки о совершенных регистрационных действиях в отношении аттракциона - 600 рублей;</w:t>
      </w:r>
    </w:p>
    <w:p w:rsidR="00F96598" w:rsidRP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F96598" w:rsidRDefault="00F96598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1</w:t>
      </w:r>
      <w:r w:rsidR="00D47B6D">
        <w:rPr>
          <w:color w:val="444444"/>
          <w:sz w:val="28"/>
          <w:szCs w:val="28"/>
        </w:rPr>
        <w:t>4</w:t>
      </w:r>
      <w:r w:rsidRPr="00F96598">
        <w:rPr>
          <w:color w:val="444444"/>
          <w:sz w:val="28"/>
          <w:szCs w:val="28"/>
        </w:rPr>
        <w:t>) за выдачу государственного регистрационного знака на аттракцион взамен утраченного или пришедше</w:t>
      </w:r>
      <w:r w:rsidR="00D47B6D">
        <w:rPr>
          <w:color w:val="444444"/>
          <w:sz w:val="28"/>
          <w:szCs w:val="28"/>
        </w:rPr>
        <w:t>го в негодность - 1500 рублей</w:t>
      </w:r>
      <w:proofErr w:type="gramStart"/>
      <w:r w:rsidR="00D47B6D">
        <w:rPr>
          <w:color w:val="444444"/>
          <w:sz w:val="28"/>
          <w:szCs w:val="28"/>
        </w:rPr>
        <w:t>."</w:t>
      </w:r>
      <w:proofErr w:type="gramEnd"/>
    </w:p>
    <w:p w:rsidR="00D47B6D" w:rsidRDefault="00D47B6D" w:rsidP="00D47B6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D47B6D" w:rsidRDefault="00D47B6D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 w:rsidRPr="00F96598">
        <w:rPr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5</w:t>
      </w:r>
      <w:r w:rsidRPr="00F96598">
        <w:rPr>
          <w:color w:val="444444"/>
          <w:sz w:val="28"/>
          <w:szCs w:val="28"/>
        </w:rPr>
        <w:t xml:space="preserve">) </w:t>
      </w:r>
      <w:r>
        <w:rPr>
          <w:color w:val="444444"/>
          <w:sz w:val="28"/>
          <w:szCs w:val="28"/>
        </w:rPr>
        <w:t>с</w:t>
      </w:r>
      <w:r w:rsidRPr="00F96598">
        <w:rPr>
          <w:color w:val="444444"/>
          <w:sz w:val="28"/>
          <w:szCs w:val="28"/>
        </w:rPr>
        <w:t>боры Гостехнадзора</w:t>
      </w:r>
      <w:r>
        <w:rPr>
          <w:color w:val="444444"/>
          <w:sz w:val="28"/>
          <w:szCs w:val="28"/>
        </w:rPr>
        <w:t xml:space="preserve"> за п</w:t>
      </w:r>
      <w:bookmarkStart w:id="0" w:name="_GoBack"/>
      <w:bookmarkEnd w:id="0"/>
      <w:r w:rsidRPr="00F96598">
        <w:rPr>
          <w:color w:val="444444"/>
          <w:sz w:val="28"/>
          <w:szCs w:val="28"/>
        </w:rPr>
        <w:t>роведение технического осмотра тракторов, самоходных дорожно-строительных и иных машин и прицепов к ним, в том числе при временной регистрации ранее зарегистрированных тракторов, самоходных дорожно-строительных и иных машин и прицепов к ним — 300 рублей.</w:t>
      </w:r>
    </w:p>
    <w:p w:rsidR="00D47B6D" w:rsidRDefault="00D47B6D" w:rsidP="00D47B6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16) сборы за прием теоритического и практического экзаменов на право управления самоходными машинами различных категорий – 200 рублей  </w:t>
      </w:r>
    </w:p>
    <w:p w:rsidR="00D47B6D" w:rsidRPr="00F96598" w:rsidRDefault="00D47B6D" w:rsidP="00F965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F96598" w:rsidRPr="00F96598" w:rsidRDefault="00F96598" w:rsidP="00F96598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B2130D" w:rsidRPr="00F96598" w:rsidRDefault="00B2130D" w:rsidP="00F96598">
      <w:pPr>
        <w:rPr>
          <w:rFonts w:ascii="Times New Roman" w:hAnsi="Times New Roman" w:cs="Times New Roman"/>
          <w:sz w:val="28"/>
          <w:szCs w:val="28"/>
        </w:rPr>
      </w:pPr>
    </w:p>
    <w:sectPr w:rsidR="00B2130D" w:rsidRPr="00F96598" w:rsidSect="00F965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8"/>
    <w:rsid w:val="00B2130D"/>
    <w:rsid w:val="00D47B6D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598"/>
    <w:rPr>
      <w:color w:val="0000FF"/>
      <w:u w:val="single"/>
    </w:rPr>
  </w:style>
  <w:style w:type="paragraph" w:customStyle="1" w:styleId="formattext">
    <w:name w:val="formattext"/>
    <w:basedOn w:val="a"/>
    <w:rsid w:val="00F9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598"/>
    <w:rPr>
      <w:color w:val="0000FF"/>
      <w:u w:val="single"/>
    </w:rPr>
  </w:style>
  <w:style w:type="paragraph" w:customStyle="1" w:styleId="formattext">
    <w:name w:val="formattext"/>
    <w:basedOn w:val="a"/>
    <w:rsid w:val="00F9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058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hyperlink" Target="http://docs.cntd.ru/document/5520058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</dc:creator>
  <cp:lastModifiedBy>Шитов</cp:lastModifiedBy>
  <cp:revision>2</cp:revision>
  <cp:lastPrinted>2022-05-20T04:34:00Z</cp:lastPrinted>
  <dcterms:created xsi:type="dcterms:W3CDTF">2022-05-20T04:21:00Z</dcterms:created>
  <dcterms:modified xsi:type="dcterms:W3CDTF">2022-05-20T05:02:00Z</dcterms:modified>
</cp:coreProperties>
</file>