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D" w:rsidRPr="00A1552D" w:rsidRDefault="00A1552D" w:rsidP="00441DD9">
      <w:pPr>
        <w:pStyle w:val="1"/>
        <w:spacing w:before="0" w:beforeAutospacing="0" w:after="600" w:afterAutospacing="0"/>
        <w:jc w:val="center"/>
        <w:rPr>
          <w:sz w:val="24"/>
          <w:szCs w:val="24"/>
        </w:rPr>
      </w:pPr>
      <w:r w:rsidRPr="00A1552D">
        <w:rPr>
          <w:rFonts w:ascii="GOST UI 2" w:hAnsi="GOST UI 2"/>
          <w:color w:val="3B4256"/>
        </w:rPr>
        <w:t>О правилах вывоза и складирования ТКО для населения и организаций</w:t>
      </w:r>
      <w:r w:rsidR="00D406FF" w:rsidRPr="00D406F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 связи с приближением периода весенних субботников министерство охраны окружающей среды разъясняет для организаций всех форм собственности порядок вывоза отходов после их проведения.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Специалисты поясняют, что к твердым коммунальным отходам не относятся отходы, образующиеся при содержании зеленых насаждений, в том числе на придомовой территории многоквартирных и индивидуальных домов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и т. п.). К ТКО также не относятся отходы, образующиеся при проведении строительных работ и капитального ремонта.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Складирование таких видов отходов на контейнерных площадках для ТКО не допустимо. Контейнерные площадки предназначены для сбора мусора, образуемого в жилых помещениях.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 то же время специалисты регионального оператора и организации - транспортировщики твердых коммунальных отходов нередко в период ремонтных работ и сезонных субботников фиксируют древесные и строительные отходы в контейнерах многоквартирных и индивидуальных домов.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Вывоз таких отходов не относится к коммунальной услуге по обращению с ТКО, которую оказывает региональный оператор за счет тарифа, утвержденного региональной службой по тарифам. Для того чтобы их вывезти, нужно сделать заявку в управляющую компанию, либо обратиться напрямую в организацию, имеющую соответствующую лицензию. Вывоз будет осуществляться по отдельному договору. 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Кроме того, согласно действующему законодательству в контейнерах запрещается складировать горящие и крупногабаритные отходы, осветительные приборы и электрические лампы, содержащие ртуть, батареи и аккумуляторы, медицинские отходы, отходы животноводства и растениеводства, автомобильные покрышки. Такие отходы могут причинить вред жизни и здоровью лиц, выполняющих погрузку контейнеров, могут повредить контейнеры, мусоровозы или нарушить режим работы объектов по захоронению ТКО.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Крупногабаритные отходы должны складироваться только на специально предназначенной части контейнерной площадки, не перегораживая проход к контейнерам для вывоза ТКО.</w:t>
      </w:r>
    </w:p>
    <w:p w:rsidR="00A1552D" w:rsidRPr="00A1552D" w:rsidRDefault="00A1552D" w:rsidP="00A60BD0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lastRenderedPageBreak/>
        <w:t>Отходы, находящиеся за пределами контейнерной площадки, не являются зоной ответственности регионального оператора по обращению с ТКО и приравниваются к несанкционированной свалке. </w:t>
      </w:r>
    </w:p>
    <w:p w:rsidR="006A7CE4" w:rsidRPr="00C02F22" w:rsidRDefault="00A1552D" w:rsidP="00C02F22">
      <w:pPr>
        <w:spacing w:after="100" w:afterAutospacing="1" w:line="240" w:lineRule="auto"/>
        <w:jc w:val="both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За создание несанкционированных свалок Кодексом административных правонарушений Российской Федерации предусмотрены штрафы (</w:t>
      </w:r>
      <w:proofErr w:type="gramStart"/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ч</w:t>
      </w:r>
      <w:proofErr w:type="gramEnd"/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 xml:space="preserve">. 1 ст. 6.35 </w:t>
      </w:r>
      <w:proofErr w:type="spellStart"/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КоАП</w:t>
      </w:r>
      <w:proofErr w:type="spellEnd"/>
      <w:r w:rsidRPr="00A1552D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 xml:space="preserve"> РФ) на граждан в размере от 2 до 3 тысяч рублей; на должностных лиц — от 30 до 40 тысяч рублей; на лиц, осуществляющих предпринимательскую деятельность без образования юридического лица — от 50 до 60 тысяч рублей или административное приостановление деятельности на срок до 90 суток; на юридических лиц — от 250 до 350 тысяч рублей или административное приостановление д</w:t>
      </w:r>
      <w:r w:rsidR="00C02F22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еятельности на срок до 90 суток.</w:t>
      </w:r>
    </w:p>
    <w:sectPr w:rsidR="006A7CE4" w:rsidRPr="00C02F22" w:rsidSect="006A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2D"/>
    <w:rsid w:val="00441DD9"/>
    <w:rsid w:val="006A7CE4"/>
    <w:rsid w:val="00A1552D"/>
    <w:rsid w:val="00A60BD0"/>
    <w:rsid w:val="00C02F22"/>
    <w:rsid w:val="00D406FF"/>
    <w:rsid w:val="00EA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4"/>
  </w:style>
  <w:style w:type="paragraph" w:styleId="1">
    <w:name w:val="heading 1"/>
    <w:basedOn w:val="a"/>
    <w:link w:val="10"/>
    <w:uiPriority w:val="9"/>
    <w:qFormat/>
    <w:rsid w:val="00A1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SpecGKHS</dc:creator>
  <cp:lastModifiedBy>SpecGKHS</cp:lastModifiedBy>
  <cp:revision>22</cp:revision>
  <dcterms:created xsi:type="dcterms:W3CDTF">2020-04-13T09:01:00Z</dcterms:created>
  <dcterms:modified xsi:type="dcterms:W3CDTF">2020-04-13T10:45:00Z</dcterms:modified>
</cp:coreProperties>
</file>