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C2C" w:rsidRDefault="00443894" w:rsidP="00616FF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443894" w:rsidRDefault="00443894" w:rsidP="006F205C">
      <w:pPr>
        <w:spacing w:after="600"/>
        <w:ind w:left="106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</w:t>
      </w:r>
      <w:r w:rsidR="001C64B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программе</w:t>
      </w:r>
    </w:p>
    <w:p w:rsidR="001F39EA" w:rsidRPr="00902B01" w:rsidRDefault="001F39EA" w:rsidP="001F39EA">
      <w:pPr>
        <w:jc w:val="center"/>
        <w:rPr>
          <w:b/>
          <w:bCs/>
          <w:sz w:val="28"/>
          <w:szCs w:val="28"/>
        </w:rPr>
      </w:pPr>
      <w:r w:rsidRPr="00902B01">
        <w:rPr>
          <w:b/>
          <w:bCs/>
          <w:sz w:val="28"/>
          <w:szCs w:val="28"/>
        </w:rPr>
        <w:t>МЕТОДИКА</w:t>
      </w:r>
    </w:p>
    <w:p w:rsidR="001F39EA" w:rsidRPr="00902B01" w:rsidRDefault="001F39EA" w:rsidP="001F39EA">
      <w:pPr>
        <w:jc w:val="center"/>
        <w:rPr>
          <w:b/>
          <w:bCs/>
          <w:sz w:val="28"/>
          <w:szCs w:val="28"/>
        </w:rPr>
      </w:pPr>
      <w:r w:rsidRPr="00902B01">
        <w:rPr>
          <w:b/>
          <w:bCs/>
          <w:sz w:val="28"/>
          <w:szCs w:val="28"/>
        </w:rPr>
        <w:t xml:space="preserve">расчета значений </w:t>
      </w:r>
      <w:r w:rsidR="003A3E92">
        <w:rPr>
          <w:b/>
          <w:bCs/>
          <w:sz w:val="28"/>
          <w:szCs w:val="28"/>
        </w:rPr>
        <w:t xml:space="preserve">целевых </w:t>
      </w:r>
      <w:r w:rsidRPr="00902B01">
        <w:rPr>
          <w:b/>
          <w:bCs/>
          <w:sz w:val="28"/>
          <w:szCs w:val="28"/>
        </w:rPr>
        <w:t xml:space="preserve">показателей эффективности реализации </w:t>
      </w:r>
    </w:p>
    <w:p w:rsidR="001F39EA" w:rsidRPr="00902B01" w:rsidRDefault="001F39EA" w:rsidP="00EA78EC">
      <w:pPr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</w:t>
      </w:r>
      <w:r w:rsidRPr="00902B01">
        <w:rPr>
          <w:b/>
          <w:bCs/>
          <w:sz w:val="28"/>
          <w:szCs w:val="28"/>
        </w:rPr>
        <w:t xml:space="preserve">программы </w:t>
      </w:r>
      <w:r>
        <w:rPr>
          <w:b/>
          <w:bCs/>
          <w:sz w:val="28"/>
          <w:szCs w:val="28"/>
        </w:rPr>
        <w:t>«</w:t>
      </w:r>
      <w:r w:rsidRPr="00EA4099">
        <w:rPr>
          <w:b/>
          <w:bCs/>
          <w:sz w:val="28"/>
          <w:szCs w:val="28"/>
        </w:rPr>
        <w:t>Развитие образования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Белохолуницкого</w:t>
      </w:r>
      <w:proofErr w:type="spellEnd"/>
      <w:r>
        <w:rPr>
          <w:b/>
          <w:bCs/>
          <w:sz w:val="28"/>
          <w:szCs w:val="28"/>
        </w:rPr>
        <w:t xml:space="preserve"> района» на </w:t>
      </w:r>
      <w:r w:rsidR="006F205C">
        <w:rPr>
          <w:b/>
          <w:bCs/>
          <w:sz w:val="28"/>
          <w:szCs w:val="28"/>
        </w:rPr>
        <w:t>2025</w:t>
      </w:r>
      <w:r w:rsidR="00923368">
        <w:rPr>
          <w:b/>
          <w:bCs/>
          <w:sz w:val="28"/>
          <w:szCs w:val="28"/>
        </w:rPr>
        <w:t>-20</w:t>
      </w:r>
      <w:r w:rsidR="001914EF">
        <w:rPr>
          <w:b/>
          <w:bCs/>
          <w:sz w:val="28"/>
          <w:szCs w:val="28"/>
        </w:rPr>
        <w:t>30</w:t>
      </w:r>
      <w:r w:rsidRPr="00EA4099">
        <w:rPr>
          <w:b/>
          <w:bCs/>
          <w:sz w:val="28"/>
          <w:szCs w:val="28"/>
        </w:rPr>
        <w:t xml:space="preserve"> годы</w:t>
      </w: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850"/>
        <w:gridCol w:w="3671"/>
        <w:gridCol w:w="9731"/>
      </w:tblGrid>
      <w:tr w:rsidR="001F39EA" w:rsidRPr="005F1CD5" w:rsidTr="00EA78EC">
        <w:trPr>
          <w:trHeight w:val="631"/>
        </w:trPr>
        <w:tc>
          <w:tcPr>
            <w:tcW w:w="850" w:type="dxa"/>
          </w:tcPr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 xml:space="preserve">№ </w:t>
            </w:r>
            <w:proofErr w:type="gramStart"/>
            <w:r w:rsidRPr="005F1CD5">
              <w:rPr>
                <w:sz w:val="28"/>
                <w:szCs w:val="28"/>
              </w:rPr>
              <w:t>п</w:t>
            </w:r>
            <w:proofErr w:type="gramEnd"/>
            <w:r w:rsidRPr="005F1CD5">
              <w:rPr>
                <w:sz w:val="28"/>
                <w:szCs w:val="28"/>
              </w:rPr>
              <w:t>/п</w:t>
            </w:r>
          </w:p>
        </w:tc>
        <w:tc>
          <w:tcPr>
            <w:tcW w:w="3671" w:type="dxa"/>
          </w:tcPr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 xml:space="preserve">Методика расчета значения показателя, </w:t>
            </w:r>
          </w:p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источник получения информации</w:t>
            </w:r>
          </w:p>
        </w:tc>
      </w:tr>
      <w:tr w:rsidR="001F39EA" w:rsidRPr="005F1CD5" w:rsidTr="00EA78EC">
        <w:tc>
          <w:tcPr>
            <w:tcW w:w="850" w:type="dxa"/>
          </w:tcPr>
          <w:p w:rsidR="001F39EA" w:rsidRPr="005F1CD5" w:rsidRDefault="001F39EA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 w:rsidRPr="005F1CD5">
              <w:rPr>
                <w:spacing w:val="-1"/>
                <w:sz w:val="28"/>
                <w:szCs w:val="28"/>
              </w:rPr>
              <w:t>1</w:t>
            </w:r>
          </w:p>
        </w:tc>
        <w:tc>
          <w:tcPr>
            <w:tcW w:w="3671" w:type="dxa"/>
          </w:tcPr>
          <w:p w:rsidR="001F39EA" w:rsidRPr="005F1CD5" w:rsidRDefault="001F39EA" w:rsidP="001F39EA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Удельный вес численности населения в возрасте 5 - 18 лет, охваченного образов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>нием, в общей численности населения в возрасте 5 - 18 лет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pStyle w:val="ConsPlusCell"/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r>
                <w:rPr>
                  <w:rFonts w:ascii="Times New Roman" w:hAnsi="Times New Roman" w:cs="Times New Roman"/>
                  <w:sz w:val="28"/>
                  <w:szCs w:val="28"/>
                </w:rPr>
                <m:t>ДНО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ЧНО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ЧНО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ЧНО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m:t>ЧНО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ЧНО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Н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18</m:t>
                      </m:r>
                    </m:sub>
                  </m:s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Times New Roman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НО</m:t>
                      </m:r>
                    </m:e>
                    <m:sub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5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-</m:t>
                      </m:r>
                      <m:r>
                        <w:rPr>
                          <w:rFonts w:ascii="Cambria Math" w:hAnsi="Times New Roman" w:cs="Times New Roman"/>
                          <w:sz w:val="28"/>
                          <w:szCs w:val="28"/>
                        </w:rPr>
                        <m:t>18</m:t>
                      </m:r>
                    </m:sub>
                  </m:sSub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, где:</w:t>
            </w:r>
          </w:p>
          <w:p w:rsidR="001F39EA" w:rsidRPr="005F1CD5" w:rsidRDefault="001F39EA" w:rsidP="001F39EA">
            <w:pPr>
              <w:pStyle w:val="ConsPlusCell"/>
              <w:rPr>
                <w:rFonts w:ascii="Courier New" w:hAnsi="Courier New" w:cs="Courier New"/>
                <w:sz w:val="28"/>
                <w:szCs w:val="28"/>
              </w:rPr>
            </w:pPr>
          </w:p>
          <w:p w:rsidR="001F39EA" w:rsidRPr="005F1CD5" w:rsidRDefault="001F39EA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F1CD5">
              <w:rPr>
                <w:rFonts w:ascii="Courier New" w:hAnsi="Courier New" w:cs="Courier New"/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Times New Roman" w:cs="Times New Roman"/>
                  <w:sz w:val="28"/>
                  <w:szCs w:val="28"/>
                </w:rPr>
                <m:t>ДНО</m:t>
              </m:r>
            </m:oMath>
            <w:r w:rsidRPr="005F1CD5">
              <w:rPr>
                <w:rFonts w:ascii="Courier New" w:hAnsi="Courier New" w:cs="Courier New"/>
                <w:sz w:val="28"/>
                <w:szCs w:val="28"/>
              </w:rPr>
              <w:t xml:space="preserve"> - </w:t>
            </w:r>
            <w:r w:rsidRPr="005F1CD5">
              <w:rPr>
                <w:rFonts w:ascii="Times New Roman" w:hAnsi="Times New Roman" w:cs="Times New Roman"/>
                <w:sz w:val="28"/>
                <w:szCs w:val="28"/>
              </w:rPr>
              <w:t>удельный вес численности населения в возрасте 5 - 18 лет, охваче</w:t>
            </w:r>
            <w:r w:rsidRPr="005F1CD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F1CD5">
              <w:rPr>
                <w:rFonts w:ascii="Times New Roman" w:hAnsi="Times New Roman" w:cs="Times New Roman"/>
                <w:sz w:val="28"/>
                <w:szCs w:val="28"/>
              </w:rPr>
              <w:t>ного образованием</w:t>
            </w:r>
            <w:proofErr w:type="gramStart"/>
            <w:r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(%);</w:t>
            </w:r>
            <w:proofErr w:type="gramEnd"/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детей в дошкольных образовательных организациях с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гласно данным формы федерального статистического наблюдения № 85-К Территориального органа Федеральной службы государственной статистики по Кировской области (человек);</w:t>
            </w:r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обучающихся по программам общего образования с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гласно данным формы федерального статистического наблюдения № ОШ-1, 76-РИК, СВ-1 (человек);</w:t>
            </w:r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обучающихся по программам начального професси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нального образования согласно данным формы федерального статистического наблюдения № 1 (</w:t>
            </w:r>
            <w:proofErr w:type="spellStart"/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профтех</w:t>
            </w:r>
            <w:proofErr w:type="spellEnd"/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) (человек);</w:t>
            </w:r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обучающихся по программам среднего профессионал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согласно данным формы федерального статистического 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наблюдения № СПО-1 (человек);</w:t>
            </w:r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ЧНО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обучающихся по программам высшего профессионал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ного образования согласно данным формы федерального статистического наблюдения № ВПО-1 (человек);</w:t>
            </w:r>
          </w:p>
          <w:p w:rsidR="001F39EA" w:rsidRPr="005F1CD5" w:rsidRDefault="00D17795" w:rsidP="001F39E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Н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5-18</m:t>
                  </m:r>
                </m:sub>
              </m:sSub>
            </m:oMath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 xml:space="preserve"> – численность населения в возрасте от 5 до 18 лет согласно данным  Территориального органа Федеральной службы государственной статистики по Кировской области (человек);</w:t>
            </w:r>
          </w:p>
          <w:p w:rsidR="001F39EA" w:rsidRPr="005F1CD5" w:rsidRDefault="00D17795" w:rsidP="001F39EA">
            <w:pPr>
              <w:pStyle w:val="ConsPlusCell"/>
              <w:rPr>
                <w:spacing w:val="-4"/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НО</m:t>
                  </m:r>
                </m:e>
                <m:sub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5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hAnsi="Times New Roman" w:cs="Times New Roman"/>
                      <w:sz w:val="28"/>
                      <w:szCs w:val="28"/>
                    </w:rPr>
                    <m:t>18</m:t>
                  </m:r>
                </m:sub>
              </m:sSub>
            </m:oMath>
            <w:r w:rsidR="001F39EA" w:rsidRPr="005F1CD5">
              <w:rPr>
                <w:rFonts w:ascii="Courier New" w:hAnsi="Courier New" w:cs="Courier New"/>
                <w:sz w:val="28"/>
                <w:szCs w:val="28"/>
              </w:rPr>
              <w:t xml:space="preserve"> - 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в возрасте от 5 до 18 лет, не подлежащего обучению согласно ведомственной отчетности департамента образования К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F39EA" w:rsidRPr="005F1CD5">
              <w:rPr>
                <w:rFonts w:ascii="Times New Roman" w:hAnsi="Times New Roman" w:cs="Times New Roman"/>
                <w:sz w:val="28"/>
                <w:szCs w:val="28"/>
              </w:rPr>
              <w:t>ровской области (человек)</w:t>
            </w:r>
          </w:p>
        </w:tc>
      </w:tr>
      <w:tr w:rsidR="001F39EA" w:rsidRPr="005F1CD5" w:rsidTr="00EA78EC">
        <w:tc>
          <w:tcPr>
            <w:tcW w:w="850" w:type="dxa"/>
          </w:tcPr>
          <w:p w:rsidR="001F39EA" w:rsidRPr="005F1CD5" w:rsidRDefault="001F39EA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 w:rsidRPr="005F1CD5">
              <w:rPr>
                <w:spacing w:val="-1"/>
                <w:sz w:val="28"/>
                <w:szCs w:val="28"/>
              </w:rPr>
              <w:lastRenderedPageBreak/>
              <w:t>2</w:t>
            </w:r>
          </w:p>
        </w:tc>
        <w:tc>
          <w:tcPr>
            <w:tcW w:w="3671" w:type="dxa"/>
          </w:tcPr>
          <w:p w:rsidR="001F39EA" w:rsidRPr="005F1CD5" w:rsidRDefault="001F39EA" w:rsidP="001F39EA">
            <w:pPr>
              <w:tabs>
                <w:tab w:val="left" w:pos="493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Доступность дошкольного образовани</w:t>
            </w:r>
            <w:r w:rsidR="00121015">
              <w:rPr>
                <w:sz w:val="28"/>
                <w:szCs w:val="28"/>
              </w:rPr>
              <w:t>я (отношение численности детей 1,5</w:t>
            </w:r>
            <w:r w:rsidRPr="005F1CD5">
              <w:rPr>
                <w:sz w:val="28"/>
                <w:szCs w:val="28"/>
              </w:rPr>
              <w:t>-7 лет, которым предоставлена возможность получать усл</w:t>
            </w:r>
            <w:r w:rsidRPr="005F1CD5">
              <w:rPr>
                <w:sz w:val="28"/>
                <w:szCs w:val="28"/>
              </w:rPr>
              <w:t>у</w:t>
            </w:r>
            <w:r w:rsidRPr="005F1CD5">
              <w:rPr>
                <w:sz w:val="28"/>
                <w:szCs w:val="28"/>
              </w:rPr>
              <w:t>ги дошкольного образов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 xml:space="preserve">ния, </w:t>
            </w:r>
            <w:r w:rsidR="00121015">
              <w:rPr>
                <w:sz w:val="28"/>
                <w:szCs w:val="28"/>
              </w:rPr>
              <w:t>к численности детей в возрасте 1,5</w:t>
            </w:r>
            <w:r w:rsidRPr="005F1CD5">
              <w:rPr>
                <w:sz w:val="28"/>
                <w:szCs w:val="28"/>
              </w:rPr>
              <w:t>-7 лет, скорре</w:t>
            </w:r>
            <w:r w:rsidRPr="005F1CD5">
              <w:rPr>
                <w:sz w:val="28"/>
                <w:szCs w:val="28"/>
              </w:rPr>
              <w:t>к</w:t>
            </w:r>
            <w:r w:rsidRPr="005F1CD5">
              <w:rPr>
                <w:sz w:val="28"/>
                <w:szCs w:val="28"/>
              </w:rPr>
              <w:t>тированной на численность детей в возрасте 5-7 лет, обучающихся в школе)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jc w:val="center"/>
              <w:rPr>
                <w:spacing w:val="-1"/>
                <w:sz w:val="28"/>
                <w:szCs w:val="28"/>
              </w:rPr>
            </w:pPr>
            <w:r w:rsidRPr="005F1CD5">
              <w:rPr>
                <w:spacing w:val="-4"/>
                <w:position w:val="-32"/>
                <w:sz w:val="28"/>
                <w:szCs w:val="28"/>
              </w:rPr>
              <w:object w:dxaOrig="196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pt;height:36pt" o:ole="">
                  <v:imagedata r:id="rId9" o:title=""/>
                </v:shape>
                <o:OLEObject Type="Embed" ProgID="Equation.3" ShapeID="_x0000_i1025" DrawAspect="Content" ObjectID="_1782201415" r:id="rId10"/>
              </w:object>
            </w:r>
            <w:r w:rsidRPr="005F1CD5">
              <w:rPr>
                <w:spacing w:val="-4"/>
                <w:sz w:val="28"/>
                <w:szCs w:val="28"/>
              </w:rPr>
              <w:t>, где:</w:t>
            </w:r>
          </w:p>
          <w:p w:rsidR="001F39EA" w:rsidRPr="005F1CD5" w:rsidRDefault="001F39EA" w:rsidP="001F39EA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до</w:t>
            </w:r>
            <w:proofErr w:type="spellEnd"/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5F1CD5">
              <w:rPr>
                <w:spacing w:val="-1"/>
                <w:sz w:val="28"/>
                <w:szCs w:val="28"/>
              </w:rPr>
              <w:t xml:space="preserve">– доступность  </w:t>
            </w:r>
            <w:r w:rsidRPr="005F1CD5">
              <w:rPr>
                <w:sz w:val="28"/>
                <w:szCs w:val="28"/>
              </w:rPr>
              <w:t>дошкольного образования</w:t>
            </w:r>
            <w:proofErr w:type="gramStart"/>
            <w:r w:rsidRPr="005F1CD5">
              <w:rPr>
                <w:sz w:val="28"/>
                <w:szCs w:val="28"/>
              </w:rPr>
              <w:t xml:space="preserve"> (%);</w:t>
            </w:r>
            <w:proofErr w:type="gramEnd"/>
          </w:p>
          <w:p w:rsidR="001F39EA" w:rsidRPr="005F1CD5" w:rsidRDefault="001F39EA" w:rsidP="001F39EA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до</w:t>
            </w:r>
            <w:proofErr w:type="spellEnd"/>
            <w:r w:rsidRPr="005F1CD5">
              <w:rPr>
                <w:spacing w:val="-1"/>
                <w:sz w:val="28"/>
                <w:szCs w:val="28"/>
                <w:vertAlign w:val="subscript"/>
              </w:rPr>
              <w:t xml:space="preserve">  </w:t>
            </w:r>
            <w:r w:rsidRPr="005F1CD5">
              <w:rPr>
                <w:sz w:val="28"/>
                <w:szCs w:val="28"/>
              </w:rPr>
              <w:t>–</w:t>
            </w:r>
            <w:r w:rsidRPr="005F1CD5">
              <w:rPr>
                <w:spacing w:val="-1"/>
                <w:sz w:val="28"/>
                <w:szCs w:val="28"/>
              </w:rPr>
              <w:t xml:space="preserve"> общая численность детей </w:t>
            </w:r>
            <w:r w:rsidR="00121015">
              <w:rPr>
                <w:sz w:val="28"/>
                <w:szCs w:val="28"/>
              </w:rPr>
              <w:t>1,5</w:t>
            </w:r>
            <w:r w:rsidRPr="005F1CD5">
              <w:rPr>
                <w:sz w:val="28"/>
                <w:szCs w:val="28"/>
              </w:rPr>
              <w:t>-7 лет, которым предоставлена возможность получать услуги дошкольного образования</w:t>
            </w:r>
            <w:r w:rsidRPr="005F1CD5">
              <w:rPr>
                <w:spacing w:val="-1"/>
                <w:sz w:val="28"/>
                <w:szCs w:val="28"/>
              </w:rPr>
              <w:t>, согласно данным формы фед</w:t>
            </w:r>
            <w:r w:rsidRPr="005F1CD5">
              <w:rPr>
                <w:spacing w:val="-1"/>
                <w:sz w:val="28"/>
                <w:szCs w:val="28"/>
              </w:rPr>
              <w:t>е</w:t>
            </w:r>
            <w:r w:rsidRPr="005F1CD5">
              <w:rPr>
                <w:spacing w:val="-1"/>
                <w:sz w:val="28"/>
                <w:szCs w:val="28"/>
              </w:rPr>
              <w:t xml:space="preserve">рального статистического наблюдения № 85-К </w:t>
            </w:r>
            <w:r w:rsidRPr="005F1CD5">
              <w:rPr>
                <w:sz w:val="28"/>
                <w:szCs w:val="28"/>
              </w:rPr>
              <w:t>Территориального органа Ф</w:t>
            </w:r>
            <w:r w:rsidRPr="005F1CD5">
              <w:rPr>
                <w:sz w:val="28"/>
                <w:szCs w:val="28"/>
              </w:rPr>
              <w:t>е</w:t>
            </w:r>
            <w:r w:rsidRPr="005F1CD5">
              <w:rPr>
                <w:sz w:val="28"/>
                <w:szCs w:val="28"/>
              </w:rPr>
              <w:t xml:space="preserve">деральной службы государственной статистики по Кировской области </w:t>
            </w:r>
            <w:r w:rsidRPr="005F1CD5">
              <w:rPr>
                <w:spacing w:val="-1"/>
                <w:sz w:val="28"/>
                <w:szCs w:val="28"/>
              </w:rPr>
              <w:t>(чел</w:t>
            </w:r>
            <w:r w:rsidRPr="005F1CD5">
              <w:rPr>
                <w:spacing w:val="-1"/>
                <w:sz w:val="28"/>
                <w:szCs w:val="28"/>
              </w:rPr>
              <w:t>о</w:t>
            </w:r>
            <w:r w:rsidRPr="005F1CD5">
              <w:rPr>
                <w:spacing w:val="-1"/>
                <w:sz w:val="28"/>
                <w:szCs w:val="28"/>
              </w:rPr>
              <w:t>век);</w:t>
            </w:r>
          </w:p>
          <w:p w:rsidR="001F39EA" w:rsidRPr="005F1CD5" w:rsidRDefault="001F39EA" w:rsidP="00121015">
            <w:pPr>
              <w:ind w:left="150" w:hanging="150"/>
              <w:jc w:val="both"/>
              <w:rPr>
                <w:color w:val="FF0000"/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общ</w:t>
            </w:r>
            <w:proofErr w:type="spellEnd"/>
            <w:r w:rsidRPr="005F1CD5">
              <w:rPr>
                <w:spacing w:val="-4"/>
                <w:sz w:val="28"/>
                <w:szCs w:val="28"/>
              </w:rPr>
              <w:t xml:space="preserve"> </w:t>
            </w:r>
            <w:r w:rsidRPr="005F1CD5">
              <w:rPr>
                <w:sz w:val="28"/>
                <w:szCs w:val="28"/>
              </w:rPr>
              <w:t>–</w:t>
            </w:r>
            <w:r w:rsidRPr="005F1CD5">
              <w:rPr>
                <w:spacing w:val="-4"/>
                <w:sz w:val="28"/>
                <w:szCs w:val="28"/>
              </w:rPr>
              <w:t xml:space="preserve"> общая численность детей в возрасте  </w:t>
            </w:r>
            <w:r w:rsidR="00121015">
              <w:rPr>
                <w:spacing w:val="-4"/>
                <w:sz w:val="28"/>
                <w:szCs w:val="28"/>
              </w:rPr>
              <w:t>1,5</w:t>
            </w:r>
            <w:r w:rsidRPr="005F1CD5">
              <w:rPr>
                <w:sz w:val="28"/>
                <w:szCs w:val="28"/>
              </w:rPr>
              <w:t>-7 лет, скорректированная на численность детей в возрасте 5-7 лет, обучающихся в школе,</w:t>
            </w:r>
            <w:r w:rsidRPr="005F1CD5">
              <w:rPr>
                <w:spacing w:val="-4"/>
                <w:sz w:val="28"/>
                <w:szCs w:val="28"/>
              </w:rPr>
              <w:t xml:space="preserve"> согласно да</w:t>
            </w:r>
            <w:r w:rsidRPr="005F1CD5">
              <w:rPr>
                <w:spacing w:val="-4"/>
                <w:sz w:val="28"/>
                <w:szCs w:val="28"/>
              </w:rPr>
              <w:t>н</w:t>
            </w:r>
            <w:r w:rsidRPr="005F1CD5">
              <w:rPr>
                <w:spacing w:val="-4"/>
                <w:sz w:val="28"/>
                <w:szCs w:val="28"/>
              </w:rPr>
              <w:t xml:space="preserve">ным </w:t>
            </w:r>
            <w:r w:rsidRPr="005F1CD5">
              <w:rPr>
                <w:sz w:val="28"/>
                <w:szCs w:val="28"/>
              </w:rPr>
              <w:t>Территориального органа Федеральной службы государственной стат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t>стики по Кировской области (человек)</w:t>
            </w:r>
          </w:p>
        </w:tc>
      </w:tr>
      <w:tr w:rsidR="001F39EA" w:rsidRPr="005F1CD5" w:rsidTr="00EA78EC">
        <w:trPr>
          <w:trHeight w:val="1040"/>
        </w:trPr>
        <w:tc>
          <w:tcPr>
            <w:tcW w:w="850" w:type="dxa"/>
          </w:tcPr>
          <w:p w:rsidR="001F39EA" w:rsidRPr="005F1CD5" w:rsidRDefault="00121015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671" w:type="dxa"/>
          </w:tcPr>
          <w:p w:rsidR="001F39EA" w:rsidRPr="005F1CD5" w:rsidRDefault="001F39EA" w:rsidP="00121015">
            <w:pPr>
              <w:tabs>
                <w:tab w:val="left" w:pos="493"/>
              </w:tabs>
              <w:jc w:val="both"/>
              <w:rPr>
                <w:color w:val="0070C0"/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Удельный вес численности обучающихся муниципал</w:t>
            </w:r>
            <w:r w:rsidRPr="005F1CD5">
              <w:rPr>
                <w:sz w:val="28"/>
                <w:szCs w:val="28"/>
              </w:rPr>
              <w:t>ь</w:t>
            </w:r>
            <w:r w:rsidR="00121015">
              <w:rPr>
                <w:sz w:val="28"/>
                <w:szCs w:val="28"/>
              </w:rPr>
              <w:t>ных</w:t>
            </w:r>
            <w:r w:rsidRPr="005F1CD5">
              <w:rPr>
                <w:sz w:val="28"/>
                <w:szCs w:val="28"/>
              </w:rPr>
              <w:t xml:space="preserve"> общеобразовательных организаций, которым предоставлена возможность обучаться в соответствии с </w:t>
            </w:r>
            <w:r w:rsidRPr="005F1CD5">
              <w:rPr>
                <w:sz w:val="28"/>
                <w:szCs w:val="28"/>
              </w:rPr>
              <w:lastRenderedPageBreak/>
              <w:t>основными современными требованиями, в общей чи</w:t>
            </w:r>
            <w:r w:rsidRPr="005F1CD5">
              <w:rPr>
                <w:sz w:val="28"/>
                <w:szCs w:val="28"/>
              </w:rPr>
              <w:t>с</w:t>
            </w:r>
            <w:r w:rsidRPr="005F1CD5">
              <w:rPr>
                <w:sz w:val="28"/>
                <w:szCs w:val="28"/>
              </w:rPr>
              <w:t>ленности обучающихся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jc w:val="center"/>
              <w:rPr>
                <w:sz w:val="28"/>
                <w:szCs w:val="28"/>
              </w:rPr>
            </w:pPr>
            <w:r w:rsidRPr="005F1CD5">
              <w:rPr>
                <w:position w:val="-22"/>
                <w:sz w:val="28"/>
                <w:szCs w:val="28"/>
              </w:rPr>
              <w:object w:dxaOrig="2360" w:dyaOrig="520">
                <v:shape id="_x0000_i1026" type="#_x0000_t75" style="width:117.75pt;height:26.25pt" o:ole="">
                  <v:imagedata r:id="rId11" o:title=""/>
                </v:shape>
                <o:OLEObject Type="Embed" ProgID="Equation.3" ShapeID="_x0000_i1026" DrawAspect="Content" ObjectID="_1782201416" r:id="rId12"/>
              </w:object>
            </w:r>
            <w:r w:rsidRPr="005F1CD5">
              <w:rPr>
                <w:sz w:val="28"/>
                <w:szCs w:val="28"/>
              </w:rPr>
              <w:t>, где:</w:t>
            </w:r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t>Д</w:t>
            </w:r>
            <w:r w:rsidRPr="005F1CD5">
              <w:rPr>
                <w:i/>
                <w:sz w:val="28"/>
                <w:szCs w:val="28"/>
                <w:vertAlign w:val="subscript"/>
              </w:rPr>
              <w:t>шсу</w:t>
            </w:r>
            <w:proofErr w:type="spellEnd"/>
            <w:r w:rsidRPr="005F1CD5">
              <w:rPr>
                <w:sz w:val="28"/>
                <w:szCs w:val="28"/>
              </w:rPr>
              <w:t xml:space="preserve">  – удельный вес численности обучающихся муници</w:t>
            </w:r>
            <w:r w:rsidR="00D3525B">
              <w:rPr>
                <w:sz w:val="28"/>
                <w:szCs w:val="28"/>
              </w:rPr>
              <w:t>пальных</w:t>
            </w:r>
            <w:r w:rsidRPr="005F1CD5">
              <w:rPr>
                <w:sz w:val="28"/>
                <w:szCs w:val="28"/>
              </w:rPr>
              <w:t xml:space="preserve"> общеобраз</w:t>
            </w:r>
            <w:r w:rsidRPr="005F1CD5">
              <w:rPr>
                <w:sz w:val="28"/>
                <w:szCs w:val="28"/>
              </w:rPr>
              <w:t>о</w:t>
            </w:r>
            <w:r w:rsidRPr="005F1CD5">
              <w:rPr>
                <w:sz w:val="28"/>
                <w:szCs w:val="28"/>
              </w:rPr>
              <w:t>вательных организаций, которым предоставлена возможность обучаться в с</w:t>
            </w:r>
            <w:r w:rsidRPr="005F1CD5">
              <w:rPr>
                <w:sz w:val="28"/>
                <w:szCs w:val="28"/>
              </w:rPr>
              <w:t>о</w:t>
            </w:r>
            <w:r w:rsidRPr="005F1CD5">
              <w:rPr>
                <w:sz w:val="28"/>
                <w:szCs w:val="28"/>
              </w:rPr>
              <w:t>ответствии с основными современными требованиями</w:t>
            </w:r>
            <w:proofErr w:type="gramStart"/>
            <w:r w:rsidRPr="005F1CD5">
              <w:rPr>
                <w:sz w:val="28"/>
                <w:szCs w:val="28"/>
              </w:rPr>
              <w:t xml:space="preserve"> (%);</w:t>
            </w:r>
            <w:proofErr w:type="gramEnd"/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r w:rsidRPr="005F1CD5">
              <w:rPr>
                <w:i/>
                <w:sz w:val="28"/>
                <w:szCs w:val="28"/>
              </w:rPr>
              <w:t>Ч</w:t>
            </w:r>
            <w:r w:rsidRPr="005F1CD5">
              <w:rPr>
                <w:sz w:val="28"/>
                <w:szCs w:val="28"/>
              </w:rPr>
              <w:t xml:space="preserve"> – численность обучающихся мун</w:t>
            </w:r>
            <w:r w:rsidR="00D3525B">
              <w:rPr>
                <w:sz w:val="28"/>
                <w:szCs w:val="28"/>
              </w:rPr>
              <w:t>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орган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lastRenderedPageBreak/>
              <w:t>заций, которым предоставлена возможность обучаться в соответствии с о</w:t>
            </w:r>
            <w:r w:rsidRPr="005F1CD5">
              <w:rPr>
                <w:sz w:val="28"/>
                <w:szCs w:val="28"/>
              </w:rPr>
              <w:t>с</w:t>
            </w:r>
            <w:r w:rsidRPr="005F1CD5">
              <w:rPr>
                <w:sz w:val="28"/>
                <w:szCs w:val="28"/>
              </w:rPr>
              <w:t>новными современными требованиями</w:t>
            </w:r>
            <w:r>
              <w:rPr>
                <w:sz w:val="28"/>
                <w:szCs w:val="28"/>
              </w:rPr>
              <w:t>,</w:t>
            </w:r>
            <w:r w:rsidRPr="005F1CD5">
              <w:rPr>
                <w:sz w:val="28"/>
                <w:szCs w:val="28"/>
              </w:rPr>
              <w:t xml:space="preserve"> согласно данным ведомственной о</w:t>
            </w:r>
            <w:r w:rsidRPr="005F1CD5">
              <w:rPr>
                <w:sz w:val="28"/>
                <w:szCs w:val="28"/>
              </w:rPr>
              <w:t>т</w:t>
            </w:r>
            <w:r w:rsidRPr="005F1CD5">
              <w:rPr>
                <w:sz w:val="28"/>
                <w:szCs w:val="28"/>
              </w:rPr>
              <w:t>четности департамента образования Кировской области (человек)</w:t>
            </w:r>
            <w:r w:rsidRPr="005F1CD5">
              <w:rPr>
                <w:spacing w:val="-1"/>
                <w:sz w:val="28"/>
                <w:szCs w:val="28"/>
              </w:rPr>
              <w:t>;</w:t>
            </w:r>
          </w:p>
          <w:p w:rsidR="001F39EA" w:rsidRPr="005F1CD5" w:rsidRDefault="001F39EA" w:rsidP="00D3525B">
            <w:pPr>
              <w:jc w:val="both"/>
              <w:rPr>
                <w:color w:val="FF0000"/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t>Ч</w:t>
            </w:r>
            <w:r w:rsidRPr="005F1CD5">
              <w:rPr>
                <w:i/>
                <w:sz w:val="28"/>
                <w:szCs w:val="28"/>
                <w:vertAlign w:val="subscript"/>
              </w:rPr>
              <w:t>общ</w:t>
            </w:r>
            <w:proofErr w:type="spellEnd"/>
            <w:r w:rsidRPr="005F1CD5">
              <w:rPr>
                <w:i/>
                <w:sz w:val="28"/>
                <w:szCs w:val="28"/>
                <w:vertAlign w:val="subscript"/>
              </w:rPr>
              <w:t xml:space="preserve"> </w:t>
            </w:r>
            <w:r w:rsidRPr="005F1CD5">
              <w:rPr>
                <w:sz w:val="28"/>
                <w:szCs w:val="28"/>
                <w:vertAlign w:val="subscript"/>
              </w:rPr>
              <w:t xml:space="preserve">   </w:t>
            </w:r>
            <w:r w:rsidRPr="005F1CD5">
              <w:rPr>
                <w:sz w:val="28"/>
                <w:szCs w:val="28"/>
              </w:rPr>
              <w:t xml:space="preserve">–  общая численность обучающихся </w:t>
            </w:r>
            <w:r w:rsidR="00D3525B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общеобразовател</w:t>
            </w:r>
            <w:r w:rsidRPr="005F1CD5">
              <w:rPr>
                <w:sz w:val="28"/>
                <w:szCs w:val="28"/>
              </w:rPr>
              <w:t>ь</w:t>
            </w:r>
            <w:r w:rsidRPr="005F1CD5">
              <w:rPr>
                <w:sz w:val="28"/>
                <w:szCs w:val="28"/>
              </w:rPr>
              <w:t xml:space="preserve">ных организаций согласно данным </w:t>
            </w:r>
            <w:r w:rsidRPr="005F1CD5">
              <w:rPr>
                <w:spacing w:val="-1"/>
                <w:sz w:val="28"/>
                <w:szCs w:val="28"/>
              </w:rPr>
              <w:t xml:space="preserve">формы федерального статистического наблюдения </w:t>
            </w:r>
            <w:r w:rsidRPr="005F1CD5">
              <w:rPr>
                <w:sz w:val="28"/>
                <w:szCs w:val="28"/>
              </w:rPr>
              <w:t>№ 76-РИК (человек)</w:t>
            </w:r>
          </w:p>
        </w:tc>
      </w:tr>
      <w:tr w:rsidR="001F39EA" w:rsidRPr="005F1CD5" w:rsidTr="00EA78EC">
        <w:tc>
          <w:tcPr>
            <w:tcW w:w="850" w:type="dxa"/>
          </w:tcPr>
          <w:p w:rsidR="001F39EA" w:rsidRPr="00121015" w:rsidRDefault="00121015" w:rsidP="001F39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671" w:type="dxa"/>
          </w:tcPr>
          <w:p w:rsidR="001F39EA" w:rsidRPr="005F1CD5" w:rsidRDefault="001F39EA" w:rsidP="00121015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Доля педагогических рабо</w:t>
            </w:r>
            <w:r w:rsidRPr="005F1CD5">
              <w:rPr>
                <w:sz w:val="28"/>
                <w:szCs w:val="28"/>
              </w:rPr>
              <w:t>т</w:t>
            </w:r>
            <w:r w:rsidRPr="005F1CD5">
              <w:rPr>
                <w:sz w:val="28"/>
                <w:szCs w:val="28"/>
              </w:rPr>
              <w:t xml:space="preserve">ников </w:t>
            </w:r>
            <w:r w:rsidR="00121015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</w:t>
            </w:r>
            <w:r w:rsidRPr="005F1CD5">
              <w:rPr>
                <w:sz w:val="28"/>
                <w:szCs w:val="28"/>
              </w:rPr>
              <w:t>б</w:t>
            </w:r>
            <w:r w:rsidRPr="005F1CD5">
              <w:rPr>
                <w:sz w:val="28"/>
                <w:szCs w:val="28"/>
              </w:rPr>
              <w:t>щеобразовательных орган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t>заций, имеющих высшую квалификационную катег</w:t>
            </w:r>
            <w:r w:rsidRPr="005F1CD5">
              <w:rPr>
                <w:sz w:val="28"/>
                <w:szCs w:val="28"/>
              </w:rPr>
              <w:t>о</w:t>
            </w:r>
            <w:r w:rsidRPr="005F1CD5">
              <w:rPr>
                <w:sz w:val="28"/>
                <w:szCs w:val="28"/>
              </w:rPr>
              <w:t>рию, в общей численности педагогических работников муниципаль</w:t>
            </w:r>
            <w:r w:rsidR="00121015">
              <w:rPr>
                <w:sz w:val="28"/>
                <w:szCs w:val="28"/>
              </w:rPr>
              <w:t>ных</w:t>
            </w:r>
            <w:r w:rsidRPr="005F1CD5">
              <w:rPr>
                <w:sz w:val="28"/>
                <w:szCs w:val="28"/>
              </w:rPr>
              <w:t xml:space="preserve"> общеобр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 xml:space="preserve">зовательных организаций 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5F1CD5">
              <w:rPr>
                <w:spacing w:val="-4"/>
                <w:position w:val="-30"/>
                <w:sz w:val="28"/>
                <w:szCs w:val="28"/>
              </w:rPr>
              <w:object w:dxaOrig="1840" w:dyaOrig="700">
                <v:shape id="_x0000_i1027" type="#_x0000_t75" style="width:89.25pt;height:35.25pt" o:ole="">
                  <v:imagedata r:id="rId13" o:title=""/>
                </v:shape>
                <o:OLEObject Type="Embed" ProgID="Equation.3" ShapeID="_x0000_i1027" DrawAspect="Content" ObjectID="_1782201417" r:id="rId14"/>
              </w:object>
            </w:r>
            <w:r w:rsidRPr="005F1CD5">
              <w:rPr>
                <w:spacing w:val="-4"/>
                <w:sz w:val="28"/>
                <w:szCs w:val="28"/>
              </w:rPr>
              <w:t>, где:</w:t>
            </w:r>
          </w:p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</w:p>
          <w:p w:rsidR="001F39EA" w:rsidRPr="005F1CD5" w:rsidRDefault="001F39EA" w:rsidP="001F39EA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вк</w:t>
            </w:r>
            <w:proofErr w:type="spellEnd"/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 xml:space="preserve">  </w:t>
            </w:r>
            <w:r w:rsidRPr="005F1CD5">
              <w:rPr>
                <w:spacing w:val="-1"/>
                <w:sz w:val="28"/>
                <w:szCs w:val="28"/>
              </w:rPr>
              <w:t xml:space="preserve">– </w:t>
            </w:r>
            <w:r w:rsidRPr="005F1CD5">
              <w:rPr>
                <w:sz w:val="28"/>
                <w:szCs w:val="28"/>
              </w:rPr>
              <w:t xml:space="preserve">доля педагогических работников </w:t>
            </w:r>
            <w:r w:rsidR="006362C2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учреждений, имеющих высшую квалификационную категорию, в общей чи</w:t>
            </w:r>
            <w:r w:rsidRPr="005F1CD5">
              <w:rPr>
                <w:sz w:val="28"/>
                <w:szCs w:val="28"/>
              </w:rPr>
              <w:t>с</w:t>
            </w:r>
            <w:r w:rsidRPr="005F1CD5">
              <w:rPr>
                <w:sz w:val="28"/>
                <w:szCs w:val="28"/>
              </w:rPr>
              <w:t xml:space="preserve">ленности педагогических работников </w:t>
            </w:r>
            <w:r w:rsidR="006362C2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учреждений</w:t>
            </w:r>
            <w:proofErr w:type="gramStart"/>
            <w:r w:rsidRPr="005F1CD5">
              <w:rPr>
                <w:sz w:val="28"/>
                <w:szCs w:val="28"/>
              </w:rPr>
              <w:t xml:space="preserve">  (%);</w:t>
            </w:r>
            <w:proofErr w:type="gramEnd"/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вк</w:t>
            </w:r>
            <w:proofErr w:type="spellEnd"/>
            <w:r w:rsidRPr="005F1CD5">
              <w:rPr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5F1CD5">
              <w:rPr>
                <w:sz w:val="28"/>
                <w:szCs w:val="28"/>
              </w:rPr>
              <w:t xml:space="preserve">– </w:t>
            </w:r>
            <w:r w:rsidRPr="005F1CD5">
              <w:rPr>
                <w:spacing w:val="-1"/>
                <w:sz w:val="28"/>
                <w:szCs w:val="28"/>
              </w:rPr>
              <w:t xml:space="preserve">численность </w:t>
            </w:r>
            <w:r w:rsidRPr="005F1CD5">
              <w:rPr>
                <w:sz w:val="28"/>
                <w:szCs w:val="28"/>
              </w:rPr>
              <w:t>педагогических работников муниципальных общеобразов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 xml:space="preserve">тельных учреждений, имеющих высшую квалификационную категорию, </w:t>
            </w:r>
            <w:r w:rsidRPr="005F1CD5">
              <w:rPr>
                <w:spacing w:val="-1"/>
                <w:sz w:val="28"/>
                <w:szCs w:val="28"/>
              </w:rPr>
              <w:t>с</w:t>
            </w:r>
            <w:r w:rsidRPr="005F1CD5">
              <w:rPr>
                <w:spacing w:val="-1"/>
                <w:sz w:val="28"/>
                <w:szCs w:val="28"/>
              </w:rPr>
              <w:t>о</w:t>
            </w:r>
            <w:r w:rsidRPr="005F1CD5">
              <w:rPr>
                <w:spacing w:val="-1"/>
                <w:sz w:val="28"/>
                <w:szCs w:val="28"/>
              </w:rPr>
              <w:t xml:space="preserve">гласно данным формы федерального статистического наблюдения </w:t>
            </w:r>
            <w:r>
              <w:rPr>
                <w:spacing w:val="-1"/>
                <w:sz w:val="28"/>
                <w:szCs w:val="28"/>
              </w:rPr>
              <w:br/>
            </w:r>
            <w:r w:rsidRPr="005F1CD5">
              <w:rPr>
                <w:spacing w:val="-1"/>
                <w:sz w:val="28"/>
                <w:szCs w:val="28"/>
              </w:rPr>
              <w:t xml:space="preserve">№ </w:t>
            </w:r>
            <w:r w:rsidRPr="005F1CD5">
              <w:rPr>
                <w:sz w:val="28"/>
                <w:szCs w:val="28"/>
              </w:rPr>
              <w:t>83-РИК (человек);</w:t>
            </w:r>
          </w:p>
          <w:p w:rsidR="001F39EA" w:rsidRPr="005F1CD5" w:rsidRDefault="001F39EA" w:rsidP="001F39EA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п</w:t>
            </w:r>
            <w:proofErr w:type="spellEnd"/>
            <w:r w:rsidRPr="005F1CD5">
              <w:rPr>
                <w:spacing w:val="-4"/>
                <w:sz w:val="28"/>
                <w:szCs w:val="28"/>
              </w:rPr>
              <w:t xml:space="preserve"> </w:t>
            </w:r>
            <w:r w:rsidRPr="005F1CD5">
              <w:rPr>
                <w:sz w:val="28"/>
                <w:szCs w:val="28"/>
              </w:rPr>
              <w:t>–</w:t>
            </w:r>
            <w:r w:rsidRPr="005F1CD5">
              <w:rPr>
                <w:spacing w:val="-4"/>
                <w:sz w:val="28"/>
                <w:szCs w:val="28"/>
              </w:rPr>
              <w:t xml:space="preserve"> о</w:t>
            </w:r>
            <w:r w:rsidRPr="005F1CD5">
              <w:rPr>
                <w:spacing w:val="-1"/>
                <w:sz w:val="28"/>
                <w:szCs w:val="28"/>
              </w:rPr>
              <w:t xml:space="preserve">бщая численность </w:t>
            </w:r>
            <w:r w:rsidRPr="005F1CD5">
              <w:rPr>
                <w:sz w:val="28"/>
                <w:szCs w:val="28"/>
              </w:rPr>
              <w:t>педагогических работников</w:t>
            </w:r>
            <w:r w:rsidRPr="005F1CD5">
              <w:rPr>
                <w:spacing w:val="-1"/>
                <w:sz w:val="28"/>
                <w:szCs w:val="28"/>
              </w:rPr>
              <w:t xml:space="preserve"> </w:t>
            </w:r>
            <w:r w:rsidRPr="005F1CD5">
              <w:rPr>
                <w:sz w:val="28"/>
                <w:szCs w:val="28"/>
              </w:rPr>
              <w:t>муни</w:t>
            </w:r>
            <w:r w:rsidR="00D3525B">
              <w:rPr>
                <w:sz w:val="28"/>
                <w:szCs w:val="28"/>
              </w:rPr>
              <w:t>ципальных</w:t>
            </w:r>
            <w:r w:rsidRPr="005F1CD5">
              <w:rPr>
                <w:sz w:val="28"/>
                <w:szCs w:val="28"/>
              </w:rPr>
              <w:t xml:space="preserve"> общео</w:t>
            </w:r>
            <w:r w:rsidRPr="005F1CD5">
              <w:rPr>
                <w:sz w:val="28"/>
                <w:szCs w:val="28"/>
              </w:rPr>
              <w:t>б</w:t>
            </w:r>
            <w:r w:rsidRPr="005F1CD5">
              <w:rPr>
                <w:sz w:val="28"/>
                <w:szCs w:val="28"/>
              </w:rPr>
              <w:t xml:space="preserve">разовательных учреждений </w:t>
            </w:r>
            <w:r w:rsidRPr="005F1CD5">
              <w:rPr>
                <w:spacing w:val="-1"/>
                <w:sz w:val="28"/>
                <w:szCs w:val="28"/>
              </w:rPr>
              <w:t>согласно данным формы федерального статистич</w:t>
            </w:r>
            <w:r w:rsidRPr="005F1CD5">
              <w:rPr>
                <w:spacing w:val="-1"/>
                <w:sz w:val="28"/>
                <w:szCs w:val="28"/>
              </w:rPr>
              <w:t>е</w:t>
            </w:r>
            <w:r w:rsidRPr="005F1CD5">
              <w:rPr>
                <w:spacing w:val="-1"/>
                <w:sz w:val="28"/>
                <w:szCs w:val="28"/>
              </w:rPr>
              <w:t xml:space="preserve">ского наблюдения № </w:t>
            </w:r>
            <w:r w:rsidRPr="005F1CD5">
              <w:rPr>
                <w:sz w:val="28"/>
                <w:szCs w:val="28"/>
              </w:rPr>
              <w:t xml:space="preserve">83-РИК </w:t>
            </w:r>
            <w:r w:rsidRPr="005F1CD5">
              <w:rPr>
                <w:spacing w:val="-1"/>
                <w:sz w:val="28"/>
                <w:szCs w:val="28"/>
              </w:rPr>
              <w:t>(человек)</w:t>
            </w:r>
          </w:p>
          <w:p w:rsidR="001F39EA" w:rsidRPr="005F1CD5" w:rsidRDefault="001F39EA" w:rsidP="001F39EA">
            <w:pPr>
              <w:ind w:left="150" w:hanging="150"/>
              <w:jc w:val="center"/>
              <w:rPr>
                <w:color w:val="FF0000"/>
                <w:spacing w:val="-1"/>
                <w:sz w:val="28"/>
                <w:szCs w:val="28"/>
              </w:rPr>
            </w:pPr>
          </w:p>
        </w:tc>
      </w:tr>
      <w:tr w:rsidR="001F39EA" w:rsidRPr="005F1CD5" w:rsidTr="00EA78EC">
        <w:tc>
          <w:tcPr>
            <w:tcW w:w="850" w:type="dxa"/>
          </w:tcPr>
          <w:p w:rsidR="001F39EA" w:rsidRPr="00121015" w:rsidRDefault="00121015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5</w:t>
            </w:r>
          </w:p>
        </w:tc>
        <w:tc>
          <w:tcPr>
            <w:tcW w:w="3671" w:type="dxa"/>
          </w:tcPr>
          <w:p w:rsidR="001F39EA" w:rsidRPr="005F1CD5" w:rsidRDefault="001F39EA" w:rsidP="001F39EA">
            <w:pPr>
              <w:tabs>
                <w:tab w:val="left" w:pos="493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 w:rsidRPr="005F1CD5">
              <w:rPr>
                <w:sz w:val="28"/>
                <w:szCs w:val="28"/>
              </w:rPr>
              <w:t>Охват детей в возрасте 5-18 лет программами дополн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t>тельного образования  в о</w:t>
            </w:r>
            <w:r w:rsidRPr="005F1CD5">
              <w:rPr>
                <w:sz w:val="28"/>
                <w:szCs w:val="28"/>
              </w:rPr>
              <w:t>р</w:t>
            </w:r>
            <w:r w:rsidRPr="005F1CD5">
              <w:rPr>
                <w:sz w:val="28"/>
                <w:szCs w:val="28"/>
              </w:rPr>
              <w:t xml:space="preserve">ганизациях 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jc w:val="center"/>
              <w:rPr>
                <w:spacing w:val="-1"/>
                <w:sz w:val="28"/>
                <w:szCs w:val="28"/>
              </w:rPr>
            </w:pPr>
            <w:r w:rsidRPr="005F1CD5">
              <w:rPr>
                <w:position w:val="-18"/>
                <w:sz w:val="28"/>
                <w:szCs w:val="28"/>
              </w:rPr>
              <w:object w:dxaOrig="4000" w:dyaOrig="520">
                <v:shape id="_x0000_i1028" type="#_x0000_t75" style="width:201pt;height:26.25pt" o:ole="">
                  <v:imagedata r:id="rId15" o:title=""/>
                </v:shape>
                <o:OLEObject Type="Embed" ProgID="Equation.3" ShapeID="_x0000_i1028" DrawAspect="Content" ObjectID="_1782201418" r:id="rId16"/>
              </w:object>
            </w:r>
            <w:r w:rsidRPr="005F1CD5">
              <w:rPr>
                <w:sz w:val="28"/>
                <w:szCs w:val="28"/>
              </w:rPr>
              <w:t>,</w:t>
            </w:r>
            <w:r w:rsidRPr="005F1CD5">
              <w:rPr>
                <w:color w:val="FF0000"/>
                <w:sz w:val="28"/>
                <w:szCs w:val="28"/>
              </w:rPr>
              <w:t xml:space="preserve"> </w:t>
            </w:r>
            <w:r w:rsidRPr="005F1CD5">
              <w:rPr>
                <w:spacing w:val="-4"/>
                <w:sz w:val="28"/>
                <w:szCs w:val="28"/>
              </w:rPr>
              <w:t>где:</w:t>
            </w:r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t>О</w:t>
            </w:r>
            <w:r w:rsidRPr="005F1CD5">
              <w:rPr>
                <w:i/>
                <w:sz w:val="28"/>
                <w:szCs w:val="28"/>
                <w:vertAlign w:val="subscript"/>
              </w:rPr>
              <w:t>дод</w:t>
            </w:r>
            <w:proofErr w:type="spellEnd"/>
            <w:r w:rsidRPr="005F1CD5">
              <w:rPr>
                <w:sz w:val="28"/>
                <w:szCs w:val="28"/>
              </w:rPr>
              <w:t xml:space="preserve">  – охват детей в возрасте от 5 до 18 лет программами дополнительного образования</w:t>
            </w:r>
            <w:proofErr w:type="gramStart"/>
            <w:r w:rsidRPr="005F1CD5">
              <w:rPr>
                <w:sz w:val="28"/>
                <w:szCs w:val="28"/>
              </w:rPr>
              <w:t xml:space="preserve"> (%);</w:t>
            </w:r>
            <w:proofErr w:type="gramEnd"/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t>Чоб</w:t>
            </w:r>
            <w:proofErr w:type="spellEnd"/>
            <w:r w:rsidRPr="005F1CD5">
              <w:rPr>
                <w:sz w:val="28"/>
                <w:szCs w:val="28"/>
              </w:rPr>
              <w:t xml:space="preserve"> – численность детей в возрасте от 5 до 18 лет, занимающихся в организ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>циях дополнительного образования детей в сфере образования,</w:t>
            </w:r>
            <w:r w:rsidRPr="005F1CD5">
              <w:rPr>
                <w:spacing w:val="-1"/>
                <w:sz w:val="28"/>
                <w:szCs w:val="28"/>
              </w:rPr>
              <w:t xml:space="preserve"> согласно да</w:t>
            </w:r>
            <w:r w:rsidRPr="005F1CD5">
              <w:rPr>
                <w:spacing w:val="-1"/>
                <w:sz w:val="28"/>
                <w:szCs w:val="28"/>
              </w:rPr>
              <w:t>н</w:t>
            </w:r>
            <w:r w:rsidRPr="005F1CD5">
              <w:rPr>
                <w:spacing w:val="-1"/>
                <w:sz w:val="28"/>
                <w:szCs w:val="28"/>
              </w:rPr>
              <w:t xml:space="preserve">ным </w:t>
            </w:r>
            <w:r w:rsidRPr="005F1CD5">
              <w:rPr>
                <w:sz w:val="28"/>
                <w:szCs w:val="28"/>
              </w:rPr>
              <w:t>формы</w:t>
            </w:r>
            <w:r w:rsidRPr="005F1CD5">
              <w:rPr>
                <w:spacing w:val="-1"/>
                <w:sz w:val="28"/>
                <w:szCs w:val="28"/>
              </w:rPr>
              <w:t xml:space="preserve"> федерального статистического наблюдения № 1-ДО (человек)</w:t>
            </w:r>
            <w:r w:rsidRPr="005F1CD5">
              <w:rPr>
                <w:sz w:val="28"/>
                <w:szCs w:val="28"/>
              </w:rPr>
              <w:t xml:space="preserve">; </w:t>
            </w:r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lastRenderedPageBreak/>
              <w:t>Чфиз</w:t>
            </w:r>
            <w:proofErr w:type="spellEnd"/>
            <w:r w:rsidRPr="005F1CD5">
              <w:rPr>
                <w:sz w:val="28"/>
                <w:szCs w:val="28"/>
              </w:rPr>
              <w:t xml:space="preserve"> – численность детей в возрасте от 5 до 18 лет, занимающихся в орган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t>зациях  дополнительного образования детей в сфере физической культуры и спорта,</w:t>
            </w:r>
            <w:r w:rsidRPr="005F1CD5">
              <w:rPr>
                <w:spacing w:val="-1"/>
                <w:sz w:val="28"/>
                <w:szCs w:val="28"/>
              </w:rPr>
              <w:t xml:space="preserve"> согласно данным </w:t>
            </w:r>
            <w:r w:rsidRPr="005F1CD5">
              <w:rPr>
                <w:sz w:val="28"/>
                <w:szCs w:val="28"/>
              </w:rPr>
              <w:t>формы</w:t>
            </w:r>
            <w:r w:rsidRPr="005F1CD5">
              <w:rPr>
                <w:spacing w:val="-1"/>
                <w:sz w:val="28"/>
                <w:szCs w:val="28"/>
              </w:rPr>
              <w:t xml:space="preserve"> федерального статистического наблюдения № 5-ФК (человек)</w:t>
            </w:r>
            <w:r w:rsidRPr="005F1CD5">
              <w:rPr>
                <w:sz w:val="28"/>
                <w:szCs w:val="28"/>
              </w:rPr>
              <w:t xml:space="preserve">; </w:t>
            </w:r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sz w:val="28"/>
                <w:szCs w:val="28"/>
              </w:rPr>
              <w:t>Чкул</w:t>
            </w:r>
            <w:proofErr w:type="spellEnd"/>
            <w:r w:rsidRPr="005F1CD5">
              <w:rPr>
                <w:i/>
                <w:sz w:val="28"/>
                <w:szCs w:val="28"/>
              </w:rPr>
              <w:t xml:space="preserve"> </w:t>
            </w:r>
            <w:r w:rsidRPr="005F1CD5">
              <w:rPr>
                <w:sz w:val="28"/>
                <w:szCs w:val="28"/>
              </w:rPr>
              <w:t>– численность детей в возрасте от 5 до 18 лет, занимающихся в организ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>циях дополнительного образования детей в сфере культуры,</w:t>
            </w:r>
            <w:r w:rsidRPr="005F1CD5">
              <w:rPr>
                <w:spacing w:val="-1"/>
                <w:sz w:val="28"/>
                <w:szCs w:val="28"/>
              </w:rPr>
              <w:t xml:space="preserve"> согласно данным </w:t>
            </w:r>
            <w:r w:rsidRPr="005F1CD5">
              <w:rPr>
                <w:sz w:val="28"/>
                <w:szCs w:val="28"/>
              </w:rPr>
              <w:t>формы</w:t>
            </w:r>
            <w:r w:rsidRPr="005F1CD5">
              <w:rPr>
                <w:spacing w:val="-1"/>
                <w:sz w:val="28"/>
                <w:szCs w:val="28"/>
              </w:rPr>
              <w:t xml:space="preserve"> федерального статистического наблюдения № 1-ДМШ (человек)</w:t>
            </w:r>
            <w:r w:rsidRPr="005F1CD5">
              <w:rPr>
                <w:sz w:val="28"/>
                <w:szCs w:val="28"/>
              </w:rPr>
              <w:t xml:space="preserve">; </w:t>
            </w:r>
          </w:p>
          <w:p w:rsidR="001F39EA" w:rsidRPr="005F1CD5" w:rsidRDefault="001F39EA" w:rsidP="001F39EA">
            <w:pPr>
              <w:jc w:val="both"/>
              <w:rPr>
                <w:color w:val="FF0000"/>
                <w:spacing w:val="-1"/>
                <w:sz w:val="28"/>
                <w:szCs w:val="28"/>
              </w:rPr>
            </w:pPr>
            <w:r w:rsidRPr="005F1CD5">
              <w:rPr>
                <w:i/>
                <w:sz w:val="28"/>
                <w:szCs w:val="28"/>
              </w:rPr>
              <w:t>Ч</w:t>
            </w:r>
            <w:r w:rsidRPr="005F1CD5">
              <w:rPr>
                <w:i/>
                <w:sz w:val="28"/>
                <w:szCs w:val="28"/>
                <w:vertAlign w:val="subscript"/>
              </w:rPr>
              <w:t>5-18</w:t>
            </w:r>
            <w:r w:rsidRPr="005F1CD5">
              <w:rPr>
                <w:sz w:val="28"/>
                <w:szCs w:val="28"/>
              </w:rPr>
              <w:t xml:space="preserve"> – общая численность детей в возрасте от 5 до 18 лет согласно данным Территориального органа Федеральной службы государственной статистики по Кировской области (человек)</w:t>
            </w:r>
          </w:p>
        </w:tc>
      </w:tr>
      <w:tr w:rsidR="001F39EA" w:rsidRPr="005F1CD5" w:rsidTr="00EA78EC">
        <w:tc>
          <w:tcPr>
            <w:tcW w:w="850" w:type="dxa"/>
          </w:tcPr>
          <w:p w:rsidR="001F39EA" w:rsidRPr="005F1CD5" w:rsidRDefault="001F39EA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6</w:t>
            </w:r>
          </w:p>
        </w:tc>
        <w:tc>
          <w:tcPr>
            <w:tcW w:w="3671" w:type="dxa"/>
          </w:tcPr>
          <w:p w:rsidR="001F39EA" w:rsidRPr="0060740F" w:rsidRDefault="001F39EA" w:rsidP="001F39EA">
            <w:pPr>
              <w:tabs>
                <w:tab w:val="left" w:pos="493"/>
              </w:tabs>
              <w:jc w:val="both"/>
              <w:rPr>
                <w:color w:val="FF0000"/>
                <w:spacing w:val="-4"/>
                <w:sz w:val="28"/>
                <w:szCs w:val="28"/>
              </w:rPr>
            </w:pPr>
            <w:r w:rsidRPr="0060740F">
              <w:rPr>
                <w:spacing w:val="-4"/>
                <w:sz w:val="28"/>
                <w:szCs w:val="28"/>
              </w:rPr>
              <w:t>Удельный вес численности учителей общеобразовател</w:t>
            </w:r>
            <w:r w:rsidRPr="0060740F">
              <w:rPr>
                <w:spacing w:val="-4"/>
                <w:sz w:val="28"/>
                <w:szCs w:val="28"/>
              </w:rPr>
              <w:t>ь</w:t>
            </w:r>
            <w:r w:rsidR="00121015">
              <w:rPr>
                <w:spacing w:val="-4"/>
                <w:sz w:val="28"/>
                <w:szCs w:val="28"/>
              </w:rPr>
              <w:t>ных организаций в возрасте до 35</w:t>
            </w:r>
            <w:r w:rsidRPr="0060740F">
              <w:rPr>
                <w:spacing w:val="-4"/>
                <w:sz w:val="28"/>
                <w:szCs w:val="28"/>
              </w:rPr>
              <w:t xml:space="preserve"> лет в общей их числе</w:t>
            </w:r>
            <w:r w:rsidRPr="0060740F">
              <w:rPr>
                <w:spacing w:val="-4"/>
                <w:sz w:val="28"/>
                <w:szCs w:val="28"/>
              </w:rPr>
              <w:t>н</w:t>
            </w:r>
            <w:r w:rsidRPr="0060740F">
              <w:rPr>
                <w:spacing w:val="-4"/>
                <w:sz w:val="28"/>
                <w:szCs w:val="28"/>
              </w:rPr>
              <w:t>ности</w:t>
            </w:r>
          </w:p>
        </w:tc>
        <w:tc>
          <w:tcPr>
            <w:tcW w:w="9731" w:type="dxa"/>
          </w:tcPr>
          <w:p w:rsidR="001F39EA" w:rsidRPr="005F1CD5" w:rsidRDefault="001F39EA" w:rsidP="001F39EA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 w:rsidRPr="005F1CD5">
              <w:rPr>
                <w:spacing w:val="-4"/>
                <w:position w:val="-32"/>
                <w:sz w:val="28"/>
                <w:szCs w:val="28"/>
              </w:rPr>
              <w:object w:dxaOrig="1920" w:dyaOrig="740">
                <v:shape id="_x0000_i1029" type="#_x0000_t75" style="width:93pt;height:36.75pt" o:ole="">
                  <v:imagedata r:id="rId17" o:title=""/>
                </v:shape>
                <o:OLEObject Type="Embed" ProgID="Equation.3" ShapeID="_x0000_i1029" DrawAspect="Content" ObjectID="_1782201419" r:id="rId18"/>
              </w:object>
            </w:r>
            <w:r w:rsidRPr="005F1CD5">
              <w:rPr>
                <w:spacing w:val="-4"/>
                <w:sz w:val="28"/>
                <w:szCs w:val="28"/>
              </w:rPr>
              <w:t>, где:</w:t>
            </w:r>
          </w:p>
          <w:p w:rsidR="001F39EA" w:rsidRPr="005F1CD5" w:rsidRDefault="001F39EA" w:rsidP="001F39EA">
            <w:pPr>
              <w:jc w:val="both"/>
              <w:rPr>
                <w:spacing w:val="-1"/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Д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му</w:t>
            </w:r>
            <w:proofErr w:type="spellEnd"/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5F1CD5">
              <w:rPr>
                <w:spacing w:val="-1"/>
                <w:sz w:val="28"/>
                <w:szCs w:val="28"/>
              </w:rPr>
              <w:t xml:space="preserve">– </w:t>
            </w:r>
            <w:r w:rsidRPr="005F1CD5">
              <w:rPr>
                <w:sz w:val="28"/>
                <w:szCs w:val="28"/>
              </w:rPr>
              <w:t>удельный вес численности учителей в возрасте до 30 лет в общей чи</w:t>
            </w:r>
            <w:r w:rsidRPr="005F1CD5">
              <w:rPr>
                <w:sz w:val="28"/>
                <w:szCs w:val="28"/>
              </w:rPr>
              <w:t>с</w:t>
            </w:r>
            <w:r w:rsidRPr="005F1CD5">
              <w:rPr>
                <w:sz w:val="28"/>
                <w:szCs w:val="28"/>
              </w:rPr>
              <w:t>ленности учителей общеобразовательных организаций</w:t>
            </w:r>
            <w:proofErr w:type="gramStart"/>
            <w:r w:rsidRPr="005F1CD5">
              <w:rPr>
                <w:sz w:val="28"/>
                <w:szCs w:val="28"/>
              </w:rPr>
              <w:t xml:space="preserve">  (%);</w:t>
            </w:r>
            <w:proofErr w:type="gramEnd"/>
          </w:p>
          <w:p w:rsidR="001F39EA" w:rsidRPr="005F1CD5" w:rsidRDefault="001F39EA" w:rsidP="001F39EA">
            <w:pPr>
              <w:jc w:val="both"/>
              <w:rPr>
                <w:sz w:val="28"/>
                <w:szCs w:val="28"/>
              </w:rPr>
            </w:pPr>
            <w:proofErr w:type="spellStart"/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му</w:t>
            </w:r>
            <w:proofErr w:type="spellEnd"/>
            <w:r w:rsidRPr="005F1CD5">
              <w:rPr>
                <w:spacing w:val="-1"/>
                <w:sz w:val="28"/>
                <w:szCs w:val="28"/>
                <w:vertAlign w:val="subscript"/>
              </w:rPr>
              <w:t xml:space="preserve"> </w:t>
            </w:r>
            <w:r w:rsidRPr="005F1CD5">
              <w:rPr>
                <w:sz w:val="28"/>
                <w:szCs w:val="28"/>
              </w:rPr>
              <w:t xml:space="preserve">– </w:t>
            </w:r>
            <w:r w:rsidRPr="005F1CD5">
              <w:rPr>
                <w:spacing w:val="-1"/>
                <w:sz w:val="28"/>
                <w:szCs w:val="28"/>
              </w:rPr>
              <w:t xml:space="preserve">численность </w:t>
            </w:r>
            <w:r w:rsidRPr="005F1CD5">
              <w:rPr>
                <w:sz w:val="28"/>
                <w:szCs w:val="28"/>
              </w:rPr>
              <w:t xml:space="preserve">учителей </w:t>
            </w:r>
            <w:r w:rsidR="006362C2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организ</w:t>
            </w:r>
            <w:r w:rsidRPr="005F1CD5">
              <w:rPr>
                <w:sz w:val="28"/>
                <w:szCs w:val="28"/>
              </w:rPr>
              <w:t>а</w:t>
            </w:r>
            <w:r w:rsidRPr="005F1CD5">
              <w:rPr>
                <w:sz w:val="28"/>
                <w:szCs w:val="28"/>
              </w:rPr>
              <w:t xml:space="preserve">ций в </w:t>
            </w:r>
            <w:r w:rsidR="00121015">
              <w:rPr>
                <w:sz w:val="28"/>
                <w:szCs w:val="28"/>
              </w:rPr>
              <w:t>возрасте до 35</w:t>
            </w:r>
            <w:r w:rsidRPr="005F1CD5">
              <w:rPr>
                <w:sz w:val="28"/>
                <w:szCs w:val="28"/>
              </w:rPr>
              <w:t xml:space="preserve"> (человек);</w:t>
            </w:r>
          </w:p>
          <w:p w:rsidR="001F39EA" w:rsidRPr="005F1CD5" w:rsidRDefault="001F39EA" w:rsidP="006362C2">
            <w:pPr>
              <w:autoSpaceDE w:val="0"/>
              <w:autoSpaceDN w:val="0"/>
              <w:adjustRightInd w:val="0"/>
              <w:jc w:val="both"/>
              <w:outlineLvl w:val="1"/>
              <w:rPr>
                <w:color w:val="FF0000"/>
                <w:sz w:val="28"/>
                <w:szCs w:val="28"/>
              </w:rPr>
            </w:pPr>
            <w:r w:rsidRPr="005F1CD5">
              <w:rPr>
                <w:i/>
                <w:iCs/>
                <w:spacing w:val="-1"/>
                <w:sz w:val="28"/>
                <w:szCs w:val="28"/>
              </w:rPr>
              <w:t>Ч</w:t>
            </w:r>
            <w:r w:rsidRPr="005F1CD5">
              <w:rPr>
                <w:i/>
                <w:iCs/>
                <w:spacing w:val="-1"/>
                <w:sz w:val="28"/>
                <w:szCs w:val="28"/>
                <w:vertAlign w:val="subscript"/>
              </w:rPr>
              <w:t>у</w:t>
            </w:r>
            <w:r w:rsidRPr="005F1CD5">
              <w:rPr>
                <w:spacing w:val="-4"/>
                <w:sz w:val="28"/>
                <w:szCs w:val="28"/>
              </w:rPr>
              <w:t xml:space="preserve"> </w:t>
            </w:r>
            <w:r w:rsidRPr="005F1CD5">
              <w:rPr>
                <w:sz w:val="28"/>
                <w:szCs w:val="28"/>
              </w:rPr>
              <w:t>–</w:t>
            </w:r>
            <w:r w:rsidRPr="005F1CD5">
              <w:rPr>
                <w:spacing w:val="-4"/>
                <w:sz w:val="28"/>
                <w:szCs w:val="28"/>
              </w:rPr>
              <w:t xml:space="preserve"> о</w:t>
            </w:r>
            <w:r w:rsidRPr="005F1CD5">
              <w:rPr>
                <w:spacing w:val="-1"/>
                <w:sz w:val="28"/>
                <w:szCs w:val="28"/>
              </w:rPr>
              <w:t xml:space="preserve">бщая численность </w:t>
            </w:r>
            <w:r w:rsidRPr="005F1CD5">
              <w:rPr>
                <w:sz w:val="28"/>
                <w:szCs w:val="28"/>
              </w:rPr>
              <w:t xml:space="preserve">учителей </w:t>
            </w:r>
            <w:r w:rsidR="006362C2">
              <w:rPr>
                <w:sz w:val="28"/>
                <w:szCs w:val="28"/>
              </w:rPr>
              <w:t>муниципальных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учреждений</w:t>
            </w:r>
            <w:r w:rsidRPr="005F1CD5">
              <w:rPr>
                <w:spacing w:val="-1"/>
                <w:sz w:val="28"/>
                <w:szCs w:val="28"/>
              </w:rPr>
              <w:t xml:space="preserve"> согласно данным формы федерального статистического наблюд</w:t>
            </w:r>
            <w:r w:rsidRPr="005F1CD5">
              <w:rPr>
                <w:spacing w:val="-1"/>
                <w:sz w:val="28"/>
                <w:szCs w:val="28"/>
              </w:rPr>
              <w:t>е</w:t>
            </w:r>
            <w:r w:rsidRPr="005F1CD5">
              <w:rPr>
                <w:spacing w:val="-1"/>
                <w:sz w:val="28"/>
                <w:szCs w:val="28"/>
              </w:rPr>
              <w:t xml:space="preserve">ния № </w:t>
            </w:r>
            <w:r w:rsidRPr="005F1CD5">
              <w:rPr>
                <w:sz w:val="28"/>
                <w:szCs w:val="28"/>
              </w:rPr>
              <w:t>83-РИК (</w:t>
            </w:r>
            <w:r w:rsidRPr="005F1CD5">
              <w:rPr>
                <w:spacing w:val="-1"/>
                <w:sz w:val="28"/>
                <w:szCs w:val="28"/>
              </w:rPr>
              <w:t>человек)</w:t>
            </w:r>
          </w:p>
        </w:tc>
      </w:tr>
      <w:tr w:rsidR="006362C2" w:rsidRPr="005F1CD5" w:rsidTr="00EA78EC">
        <w:tc>
          <w:tcPr>
            <w:tcW w:w="850" w:type="dxa"/>
          </w:tcPr>
          <w:p w:rsidR="006362C2" w:rsidRDefault="006362C2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7.</w:t>
            </w:r>
          </w:p>
        </w:tc>
        <w:tc>
          <w:tcPr>
            <w:tcW w:w="3671" w:type="dxa"/>
          </w:tcPr>
          <w:p w:rsidR="006362C2" w:rsidRPr="006362C2" w:rsidRDefault="006362C2" w:rsidP="001F39EA">
            <w:pPr>
              <w:tabs>
                <w:tab w:val="left" w:pos="493"/>
              </w:tabs>
              <w:jc w:val="both"/>
              <w:rPr>
                <w:spacing w:val="-4"/>
                <w:sz w:val="28"/>
                <w:szCs w:val="28"/>
              </w:rPr>
            </w:pPr>
            <w:r w:rsidRPr="006362C2">
              <w:rPr>
                <w:sz w:val="28"/>
                <w:szCs w:val="28"/>
              </w:rPr>
              <w:t xml:space="preserve">Удельный вес </w:t>
            </w:r>
            <w:r w:rsidRPr="006362C2">
              <w:rPr>
                <w:spacing w:val="-18"/>
                <w:sz w:val="28"/>
                <w:szCs w:val="28"/>
              </w:rPr>
              <w:t>школьников, охваченных отдыхом в оздор</w:t>
            </w:r>
            <w:r w:rsidRPr="006362C2">
              <w:rPr>
                <w:spacing w:val="-18"/>
                <w:sz w:val="28"/>
                <w:szCs w:val="28"/>
              </w:rPr>
              <w:t>о</w:t>
            </w:r>
            <w:r w:rsidRPr="006362C2">
              <w:rPr>
                <w:spacing w:val="-18"/>
                <w:sz w:val="28"/>
                <w:szCs w:val="28"/>
              </w:rPr>
              <w:t>вительных лагерях при муниц</w:t>
            </w:r>
            <w:r w:rsidRPr="006362C2">
              <w:rPr>
                <w:spacing w:val="-18"/>
                <w:sz w:val="28"/>
                <w:szCs w:val="28"/>
              </w:rPr>
              <w:t>и</w:t>
            </w:r>
            <w:r w:rsidRPr="006362C2">
              <w:rPr>
                <w:spacing w:val="-18"/>
                <w:sz w:val="28"/>
                <w:szCs w:val="28"/>
              </w:rPr>
              <w:t>пальных образовательных орг</w:t>
            </w:r>
            <w:r w:rsidRPr="006362C2">
              <w:rPr>
                <w:spacing w:val="-18"/>
                <w:sz w:val="28"/>
                <w:szCs w:val="28"/>
              </w:rPr>
              <w:t>а</w:t>
            </w:r>
            <w:r w:rsidRPr="006362C2">
              <w:rPr>
                <w:spacing w:val="-18"/>
                <w:sz w:val="28"/>
                <w:szCs w:val="28"/>
              </w:rPr>
              <w:t>низациях</w:t>
            </w:r>
          </w:p>
        </w:tc>
        <w:tc>
          <w:tcPr>
            <w:tcW w:w="9731" w:type="dxa"/>
          </w:tcPr>
          <w:p w:rsidR="006362C2" w:rsidRDefault="006362C2" w:rsidP="001F39EA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Дол= </w:t>
            </w:r>
            <w:proofErr w:type="spellStart"/>
            <w:r>
              <w:rPr>
                <w:spacing w:val="-4"/>
                <w:sz w:val="28"/>
                <w:szCs w:val="28"/>
              </w:rPr>
              <w:t>Чд</w:t>
            </w:r>
            <w:proofErr w:type="spellEnd"/>
            <w:r>
              <w:rPr>
                <w:spacing w:val="-4"/>
                <w:sz w:val="28"/>
                <w:szCs w:val="28"/>
              </w:rPr>
              <w:t>/Чох100%,где:</w:t>
            </w:r>
          </w:p>
          <w:p w:rsidR="006362C2" w:rsidRDefault="006362C2" w:rsidP="006362C2">
            <w:pPr>
              <w:autoSpaceDE w:val="0"/>
              <w:autoSpaceDN w:val="0"/>
              <w:adjustRightInd w:val="0"/>
              <w:outlineLvl w:val="1"/>
              <w:rPr>
                <w:spacing w:val="-18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До</w:t>
            </w:r>
            <w:proofErr w:type="gramStart"/>
            <w:r>
              <w:rPr>
                <w:spacing w:val="-4"/>
                <w:sz w:val="28"/>
                <w:szCs w:val="28"/>
              </w:rPr>
              <w:t>л-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</w:t>
            </w:r>
            <w:r w:rsidRPr="006362C2">
              <w:rPr>
                <w:sz w:val="28"/>
                <w:szCs w:val="28"/>
              </w:rPr>
              <w:t xml:space="preserve">Удельный вес </w:t>
            </w:r>
            <w:r w:rsidRPr="006362C2">
              <w:rPr>
                <w:spacing w:val="-18"/>
                <w:sz w:val="28"/>
                <w:szCs w:val="28"/>
              </w:rPr>
              <w:t>школьников, охваченных отдыхом в оздоровительных лагерях при муниципальных образовательных организациях</w:t>
            </w:r>
            <w:r>
              <w:rPr>
                <w:spacing w:val="-18"/>
                <w:sz w:val="28"/>
                <w:szCs w:val="28"/>
              </w:rPr>
              <w:t xml:space="preserve"> (%)</w:t>
            </w:r>
          </w:p>
          <w:p w:rsidR="006362C2" w:rsidRDefault="006362C2" w:rsidP="006362C2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Ч</w:t>
            </w:r>
            <w:r w:rsidR="00F35DAC">
              <w:rPr>
                <w:spacing w:val="-18"/>
                <w:sz w:val="28"/>
                <w:szCs w:val="28"/>
              </w:rPr>
              <w:t>о</w:t>
            </w:r>
            <w:proofErr w:type="spellEnd"/>
            <w:r w:rsidR="00F35DAC">
              <w:rPr>
                <w:spacing w:val="-18"/>
                <w:sz w:val="28"/>
                <w:szCs w:val="28"/>
              </w:rPr>
              <w:t xml:space="preserve"> </w:t>
            </w:r>
            <w:r>
              <w:rPr>
                <w:spacing w:val="-18"/>
                <w:sz w:val="28"/>
                <w:szCs w:val="28"/>
              </w:rPr>
              <w:t xml:space="preserve">- </w:t>
            </w:r>
            <w:r w:rsidR="00D3525B" w:rsidRPr="005F1CD5">
              <w:rPr>
                <w:sz w:val="28"/>
                <w:szCs w:val="28"/>
              </w:rPr>
              <w:t xml:space="preserve"> численность обучающихся мун</w:t>
            </w:r>
            <w:r w:rsidR="00D3525B">
              <w:rPr>
                <w:sz w:val="28"/>
                <w:szCs w:val="28"/>
              </w:rPr>
              <w:t>иципальных</w:t>
            </w:r>
            <w:r w:rsidR="00D3525B" w:rsidRPr="005F1CD5">
              <w:rPr>
                <w:sz w:val="28"/>
                <w:szCs w:val="28"/>
              </w:rPr>
              <w:t xml:space="preserve"> общеобразовательных орган</w:t>
            </w:r>
            <w:r w:rsidR="00D3525B" w:rsidRPr="005F1CD5">
              <w:rPr>
                <w:sz w:val="28"/>
                <w:szCs w:val="28"/>
              </w:rPr>
              <w:t>и</w:t>
            </w:r>
            <w:r w:rsidR="00D3525B" w:rsidRPr="005F1CD5">
              <w:rPr>
                <w:sz w:val="28"/>
                <w:szCs w:val="28"/>
              </w:rPr>
              <w:t>заций</w:t>
            </w:r>
            <w:r w:rsidR="00D3525B">
              <w:rPr>
                <w:sz w:val="28"/>
                <w:szCs w:val="28"/>
              </w:rPr>
              <w:t>;</w:t>
            </w:r>
          </w:p>
          <w:p w:rsidR="00D3525B" w:rsidRPr="005F1CD5" w:rsidRDefault="00D3525B" w:rsidP="00F35DAC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</w:t>
            </w:r>
            <w:proofErr w:type="gramStart"/>
            <w:r w:rsidR="00F35DAC">
              <w:rPr>
                <w:sz w:val="28"/>
                <w:szCs w:val="28"/>
              </w:rPr>
              <w:t>д</w:t>
            </w:r>
            <w:proofErr w:type="spellEnd"/>
            <w:r w:rsidR="00F35DAC">
              <w:rPr>
                <w:sz w:val="28"/>
                <w:szCs w:val="28"/>
              </w:rPr>
              <w:t>-</w:t>
            </w:r>
            <w:proofErr w:type="gramEnd"/>
            <w:r w:rsidRPr="005F1CD5">
              <w:rPr>
                <w:sz w:val="28"/>
                <w:szCs w:val="28"/>
              </w:rPr>
              <w:t xml:space="preserve"> численность обучающихся мун</w:t>
            </w:r>
            <w:r>
              <w:rPr>
                <w:sz w:val="28"/>
                <w:szCs w:val="28"/>
              </w:rPr>
              <w:t>иципальных</w:t>
            </w:r>
            <w:r w:rsidRPr="005F1CD5">
              <w:rPr>
                <w:sz w:val="28"/>
                <w:szCs w:val="28"/>
              </w:rPr>
              <w:t xml:space="preserve"> общеобразовательных орган</w:t>
            </w:r>
            <w:r w:rsidRPr="005F1CD5">
              <w:rPr>
                <w:sz w:val="28"/>
                <w:szCs w:val="28"/>
              </w:rPr>
              <w:t>и</w:t>
            </w:r>
            <w:r w:rsidRPr="005F1CD5">
              <w:rPr>
                <w:sz w:val="28"/>
                <w:szCs w:val="28"/>
              </w:rPr>
              <w:t>заций, которым предоставлена возможность</w:t>
            </w:r>
            <w:r>
              <w:rPr>
                <w:sz w:val="28"/>
                <w:szCs w:val="28"/>
              </w:rPr>
              <w:t xml:space="preserve"> оздоровительного отдыха при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разовательной организации;</w:t>
            </w:r>
          </w:p>
        </w:tc>
      </w:tr>
      <w:tr w:rsidR="006362C2" w:rsidRPr="005F1CD5" w:rsidTr="00D3525B">
        <w:trPr>
          <w:trHeight w:val="987"/>
        </w:trPr>
        <w:tc>
          <w:tcPr>
            <w:tcW w:w="850" w:type="dxa"/>
          </w:tcPr>
          <w:p w:rsidR="006362C2" w:rsidRDefault="006362C2" w:rsidP="001F39EA">
            <w:pPr>
              <w:spacing w:line="322" w:lineRule="exact"/>
              <w:ind w:right="5"/>
              <w:jc w:val="center"/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lastRenderedPageBreak/>
              <w:t>8.</w:t>
            </w:r>
          </w:p>
        </w:tc>
        <w:tc>
          <w:tcPr>
            <w:tcW w:w="3671" w:type="dxa"/>
          </w:tcPr>
          <w:p w:rsidR="006362C2" w:rsidRPr="006362C2" w:rsidRDefault="006362C2" w:rsidP="001F39EA">
            <w:pPr>
              <w:tabs>
                <w:tab w:val="left" w:pos="493"/>
              </w:tabs>
              <w:jc w:val="both"/>
              <w:rPr>
                <w:sz w:val="28"/>
                <w:szCs w:val="28"/>
              </w:rPr>
            </w:pPr>
            <w:r w:rsidRPr="006362C2">
              <w:rPr>
                <w:sz w:val="28"/>
                <w:szCs w:val="28"/>
              </w:rPr>
              <w:t xml:space="preserve">Удельный вес </w:t>
            </w:r>
            <w:r w:rsidRPr="006362C2">
              <w:rPr>
                <w:spacing w:val="-18"/>
                <w:sz w:val="28"/>
                <w:szCs w:val="28"/>
              </w:rPr>
              <w:t>социальных выплат, осуществляемых  в ра</w:t>
            </w:r>
            <w:r w:rsidRPr="006362C2">
              <w:rPr>
                <w:spacing w:val="-18"/>
                <w:sz w:val="28"/>
                <w:szCs w:val="28"/>
              </w:rPr>
              <w:t>м</w:t>
            </w:r>
            <w:r w:rsidRPr="006362C2">
              <w:rPr>
                <w:spacing w:val="-18"/>
                <w:sz w:val="28"/>
                <w:szCs w:val="28"/>
              </w:rPr>
              <w:t>ках законодательства</w:t>
            </w:r>
          </w:p>
        </w:tc>
        <w:tc>
          <w:tcPr>
            <w:tcW w:w="9731" w:type="dxa"/>
          </w:tcPr>
          <w:p w:rsidR="006362C2" w:rsidRDefault="00D3525B" w:rsidP="001F39EA">
            <w:pPr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Дс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= </w:t>
            </w:r>
            <w:proofErr w:type="spellStart"/>
            <w:r>
              <w:rPr>
                <w:spacing w:val="-4"/>
                <w:sz w:val="28"/>
                <w:szCs w:val="28"/>
              </w:rPr>
              <w:t>Чп</w:t>
            </w:r>
            <w:proofErr w:type="spellEnd"/>
            <w:r>
              <w:rPr>
                <w:spacing w:val="-4"/>
                <w:sz w:val="28"/>
                <w:szCs w:val="28"/>
              </w:rPr>
              <w:t>/Чпсвх100%,где:</w:t>
            </w:r>
          </w:p>
          <w:p w:rsidR="00D3525B" w:rsidRDefault="00D3525B" w:rsidP="00D3525B">
            <w:pPr>
              <w:autoSpaceDE w:val="0"/>
              <w:autoSpaceDN w:val="0"/>
              <w:adjustRightInd w:val="0"/>
              <w:outlineLvl w:val="1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</w:t>
            </w:r>
            <w:proofErr w:type="gramStart"/>
            <w:r>
              <w:rPr>
                <w:spacing w:val="-4"/>
                <w:sz w:val="28"/>
                <w:szCs w:val="28"/>
              </w:rPr>
              <w:t>с</w:t>
            </w:r>
            <w:proofErr w:type="spellEnd"/>
            <w:r>
              <w:rPr>
                <w:spacing w:val="-4"/>
                <w:sz w:val="28"/>
                <w:szCs w:val="28"/>
              </w:rPr>
              <w:t>-</w:t>
            </w:r>
            <w:proofErr w:type="gramEnd"/>
            <w:r>
              <w:rPr>
                <w:spacing w:val="-4"/>
                <w:sz w:val="28"/>
                <w:szCs w:val="28"/>
              </w:rPr>
              <w:t xml:space="preserve"> </w:t>
            </w:r>
            <w:r w:rsidRPr="006362C2">
              <w:rPr>
                <w:sz w:val="28"/>
                <w:szCs w:val="28"/>
              </w:rPr>
              <w:t xml:space="preserve">Удельный вес </w:t>
            </w:r>
            <w:r w:rsidRPr="006362C2">
              <w:rPr>
                <w:spacing w:val="-18"/>
                <w:sz w:val="28"/>
                <w:szCs w:val="28"/>
              </w:rPr>
              <w:t>социальных выплат, осуществляемых  в рамках законодательства</w:t>
            </w:r>
            <w:r>
              <w:rPr>
                <w:spacing w:val="-18"/>
                <w:sz w:val="28"/>
                <w:szCs w:val="28"/>
              </w:rPr>
              <w:t>;</w:t>
            </w:r>
          </w:p>
          <w:p w:rsidR="00D3525B" w:rsidRDefault="00D3525B" w:rsidP="00D3525B">
            <w:pPr>
              <w:autoSpaceDE w:val="0"/>
              <w:autoSpaceDN w:val="0"/>
              <w:adjustRightInd w:val="0"/>
              <w:outlineLvl w:val="1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Ч</w:t>
            </w:r>
            <w:proofErr w:type="gramStart"/>
            <w:r>
              <w:rPr>
                <w:spacing w:val="-18"/>
                <w:sz w:val="28"/>
                <w:szCs w:val="28"/>
              </w:rPr>
              <w:t>п</w:t>
            </w:r>
            <w:proofErr w:type="spellEnd"/>
            <w:r>
              <w:rPr>
                <w:spacing w:val="-18"/>
                <w:sz w:val="28"/>
                <w:szCs w:val="28"/>
              </w:rPr>
              <w:t>-</w:t>
            </w:r>
            <w:proofErr w:type="gramEnd"/>
            <w:r>
              <w:rPr>
                <w:spacing w:val="-18"/>
                <w:sz w:val="28"/>
                <w:szCs w:val="28"/>
              </w:rPr>
              <w:t xml:space="preserve"> численность получателей социальных выплат;</w:t>
            </w:r>
          </w:p>
          <w:p w:rsidR="00D3525B" w:rsidRDefault="00D3525B" w:rsidP="00D3525B">
            <w:pPr>
              <w:autoSpaceDE w:val="0"/>
              <w:autoSpaceDN w:val="0"/>
              <w:adjustRightInd w:val="0"/>
              <w:outlineLvl w:val="1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Чпс</w:t>
            </w:r>
            <w:proofErr w:type="gramStart"/>
            <w:r>
              <w:rPr>
                <w:spacing w:val="-18"/>
                <w:sz w:val="28"/>
                <w:szCs w:val="28"/>
              </w:rPr>
              <w:t>в</w:t>
            </w:r>
            <w:proofErr w:type="spellEnd"/>
            <w:r>
              <w:rPr>
                <w:spacing w:val="-18"/>
                <w:sz w:val="28"/>
                <w:szCs w:val="28"/>
              </w:rPr>
              <w:t>-</w:t>
            </w:r>
            <w:proofErr w:type="gramEnd"/>
            <w:r>
              <w:rPr>
                <w:spacing w:val="-18"/>
                <w:sz w:val="28"/>
                <w:szCs w:val="28"/>
              </w:rPr>
              <w:t xml:space="preserve"> численность получивших социальные выплаты</w:t>
            </w:r>
          </w:p>
          <w:p w:rsidR="00D3525B" w:rsidRPr="005F1CD5" w:rsidRDefault="00D3525B" w:rsidP="00D3525B">
            <w:pPr>
              <w:autoSpaceDE w:val="0"/>
              <w:autoSpaceDN w:val="0"/>
              <w:adjustRightInd w:val="0"/>
              <w:outlineLvl w:val="1"/>
              <w:rPr>
                <w:spacing w:val="-4"/>
                <w:sz w:val="28"/>
                <w:szCs w:val="28"/>
              </w:rPr>
            </w:pPr>
          </w:p>
        </w:tc>
      </w:tr>
      <w:tr w:rsidR="006F205C" w:rsidRPr="006F205C" w:rsidTr="00D3525B">
        <w:trPr>
          <w:trHeight w:val="987"/>
        </w:trPr>
        <w:tc>
          <w:tcPr>
            <w:tcW w:w="850" w:type="dxa"/>
          </w:tcPr>
          <w:p w:rsidR="008B34AB" w:rsidRPr="006F205C" w:rsidRDefault="008B34AB" w:rsidP="001F39EA">
            <w:pPr>
              <w:spacing w:line="322" w:lineRule="exact"/>
              <w:ind w:right="5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6F205C">
              <w:rPr>
                <w:color w:val="000000" w:themeColor="text1"/>
                <w:spacing w:val="-1"/>
                <w:sz w:val="28"/>
                <w:szCs w:val="28"/>
              </w:rPr>
              <w:t>9.</w:t>
            </w:r>
          </w:p>
        </w:tc>
        <w:tc>
          <w:tcPr>
            <w:tcW w:w="3671" w:type="dxa"/>
          </w:tcPr>
          <w:p w:rsidR="0031261F" w:rsidRPr="006F205C" w:rsidRDefault="0031261F" w:rsidP="0031261F">
            <w:pPr>
              <w:ind w:firstLine="540"/>
              <w:jc w:val="both"/>
              <w:rPr>
                <w:color w:val="000000" w:themeColor="text1"/>
              </w:rPr>
            </w:pPr>
            <w:proofErr w:type="gramStart"/>
            <w:r w:rsidRPr="006F205C">
              <w:rPr>
                <w:color w:val="000000" w:themeColor="text1"/>
              </w:rPr>
              <w:t>Доля детей в возрасте от 5 до 18 лет, получающих дополнител</w:t>
            </w:r>
            <w:r w:rsidRPr="006F205C">
              <w:rPr>
                <w:color w:val="000000" w:themeColor="text1"/>
              </w:rPr>
              <w:t>ь</w:t>
            </w:r>
            <w:r w:rsidRPr="006F205C">
              <w:rPr>
                <w:color w:val="000000" w:themeColor="text1"/>
              </w:rPr>
              <w:t>ное образование с использованием сертификата дополнительного обр</w:t>
            </w:r>
            <w:r w:rsidRPr="006F205C">
              <w:rPr>
                <w:color w:val="000000" w:themeColor="text1"/>
              </w:rPr>
              <w:t>а</w:t>
            </w:r>
            <w:r w:rsidRPr="006F205C">
              <w:rPr>
                <w:color w:val="000000" w:themeColor="text1"/>
              </w:rPr>
              <w:t>зования, в общей численности д</w:t>
            </w:r>
            <w:r w:rsidRPr="006F205C">
              <w:rPr>
                <w:color w:val="000000" w:themeColor="text1"/>
              </w:rPr>
              <w:t>е</w:t>
            </w:r>
            <w:r w:rsidRPr="006F205C">
              <w:rPr>
                <w:color w:val="000000" w:themeColor="text1"/>
              </w:rPr>
              <w:t>тей, получающих дополнительное образование за счет бюджетных средств (за исключением обуча</w:t>
            </w:r>
            <w:r w:rsidRPr="006F205C">
              <w:rPr>
                <w:color w:val="000000" w:themeColor="text1"/>
              </w:rPr>
              <w:t>ю</w:t>
            </w:r>
            <w:r w:rsidRPr="006F205C">
              <w:rPr>
                <w:color w:val="000000" w:themeColor="text1"/>
              </w:rPr>
              <w:t>щихся в образовательных организ</w:t>
            </w:r>
            <w:r w:rsidRPr="006F205C">
              <w:rPr>
                <w:color w:val="000000" w:themeColor="text1"/>
              </w:rPr>
              <w:t>а</w:t>
            </w:r>
            <w:r w:rsidRPr="006F205C">
              <w:rPr>
                <w:color w:val="000000" w:themeColor="text1"/>
              </w:rPr>
              <w:t>циях дополнительного образования детей со специальными наименов</w:t>
            </w:r>
            <w:r w:rsidRPr="006F205C">
              <w:rPr>
                <w:color w:val="000000" w:themeColor="text1"/>
              </w:rPr>
              <w:t>а</w:t>
            </w:r>
            <w:r w:rsidRPr="006F205C">
              <w:rPr>
                <w:color w:val="000000" w:themeColor="text1"/>
              </w:rPr>
              <w:t>ниями "детская школа искусств", "детская музыкальная школа", "де</w:t>
            </w:r>
            <w:r w:rsidRPr="006F205C">
              <w:rPr>
                <w:color w:val="000000" w:themeColor="text1"/>
              </w:rPr>
              <w:t>т</w:t>
            </w:r>
            <w:r w:rsidRPr="006F205C">
              <w:rPr>
                <w:color w:val="000000" w:themeColor="text1"/>
              </w:rPr>
              <w:t>ская хоровая школа", "детская х</w:t>
            </w:r>
            <w:r w:rsidRPr="006F205C">
              <w:rPr>
                <w:color w:val="000000" w:themeColor="text1"/>
              </w:rPr>
              <w:t>у</w:t>
            </w:r>
            <w:r w:rsidRPr="006F205C">
              <w:rPr>
                <w:color w:val="000000" w:themeColor="text1"/>
              </w:rPr>
              <w:t>дожественная школа", "детская х</w:t>
            </w:r>
            <w:r w:rsidRPr="006F205C">
              <w:rPr>
                <w:color w:val="000000" w:themeColor="text1"/>
              </w:rPr>
              <w:t>о</w:t>
            </w:r>
            <w:r w:rsidRPr="006F205C">
              <w:rPr>
                <w:color w:val="000000" w:themeColor="text1"/>
              </w:rPr>
              <w:t>реографическая школа", "детская театральная школа", "детская ци</w:t>
            </w:r>
            <w:r w:rsidRPr="006F205C">
              <w:rPr>
                <w:color w:val="000000" w:themeColor="text1"/>
              </w:rPr>
              <w:t>р</w:t>
            </w:r>
            <w:r w:rsidRPr="006F205C">
              <w:rPr>
                <w:color w:val="000000" w:themeColor="text1"/>
              </w:rPr>
              <w:t>ковая</w:t>
            </w:r>
            <w:proofErr w:type="gramEnd"/>
            <w:r w:rsidRPr="006F205C">
              <w:rPr>
                <w:color w:val="000000" w:themeColor="text1"/>
              </w:rPr>
              <w:t xml:space="preserve"> школа", "детская школа х</w:t>
            </w:r>
            <w:r w:rsidRPr="006F205C">
              <w:rPr>
                <w:color w:val="000000" w:themeColor="text1"/>
              </w:rPr>
              <w:t>у</w:t>
            </w:r>
            <w:r w:rsidRPr="006F205C">
              <w:rPr>
                <w:color w:val="000000" w:themeColor="text1"/>
              </w:rPr>
              <w:t>дожественных ремесел" (далее - детские школы искусств).</w:t>
            </w:r>
          </w:p>
          <w:p w:rsidR="008B34AB" w:rsidRPr="006F205C" w:rsidRDefault="008B34AB" w:rsidP="001F39EA">
            <w:pPr>
              <w:tabs>
                <w:tab w:val="left" w:pos="493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31" w:type="dxa"/>
          </w:tcPr>
          <w:p w:rsidR="0031261F" w:rsidRPr="006F205C" w:rsidRDefault="0031261F" w:rsidP="0031261F">
            <w:pPr>
              <w:jc w:val="both"/>
              <w:rPr>
                <w:color w:val="000000" w:themeColor="text1"/>
              </w:rPr>
            </w:pPr>
            <w:r w:rsidRPr="006F205C">
              <w:rPr>
                <w:color w:val="000000" w:themeColor="text1"/>
              </w:rPr>
              <w:t>Определяется отношением числа детей в возрасте от 5 до 18 лет, использующих для получения д</w:t>
            </w:r>
            <w:r w:rsidRPr="006F205C">
              <w:rPr>
                <w:color w:val="000000" w:themeColor="text1"/>
              </w:rPr>
              <w:t>о</w:t>
            </w:r>
            <w:r w:rsidRPr="006F205C">
              <w:rPr>
                <w:color w:val="000000" w:themeColor="text1"/>
              </w:rPr>
              <w:t>полнительного образования сертификаты дополнительного образования, к общей численности детей в возрасте от 5 до 18 лет, получающих дополнительное образование за счет бюджетных средств (за исключением обучающихся в детских школах искусств).</w:t>
            </w:r>
          </w:p>
          <w:p w:rsidR="0031261F" w:rsidRPr="006F205C" w:rsidRDefault="0031261F" w:rsidP="0031261F">
            <w:pPr>
              <w:tabs>
                <w:tab w:val="center" w:pos="5315"/>
              </w:tabs>
              <w:jc w:val="both"/>
              <w:rPr>
                <w:color w:val="000000" w:themeColor="text1"/>
              </w:rPr>
            </w:pPr>
            <w:r w:rsidRPr="006F205C">
              <w:rPr>
                <w:color w:val="000000" w:themeColor="text1"/>
              </w:rPr>
              <w:t xml:space="preserve">Рассчитывается по формуле: </w:t>
            </w:r>
            <w:proofErr w:type="spellStart"/>
            <w:r w:rsidRPr="006F205C">
              <w:rPr>
                <w:color w:val="000000" w:themeColor="text1"/>
              </w:rPr>
              <w:t>Спдо</w:t>
            </w:r>
            <w:proofErr w:type="spellEnd"/>
            <w:r w:rsidRPr="006F205C">
              <w:rPr>
                <w:color w:val="000000" w:themeColor="text1"/>
              </w:rPr>
              <w:t>= (</w:t>
            </w:r>
            <w:proofErr w:type="spellStart"/>
            <w:r w:rsidRPr="006F205C">
              <w:rPr>
                <w:color w:val="000000" w:themeColor="text1"/>
              </w:rPr>
              <w:t>Чспдо</w:t>
            </w:r>
            <w:proofErr w:type="spellEnd"/>
            <w:r w:rsidRPr="006F205C">
              <w:rPr>
                <w:color w:val="000000" w:themeColor="text1"/>
              </w:rPr>
              <w:t xml:space="preserve"> / Чобуч5-18)*100%, где:</w:t>
            </w:r>
          </w:p>
          <w:p w:rsidR="0031261F" w:rsidRPr="006F205C" w:rsidRDefault="0031261F" w:rsidP="0031261F">
            <w:pPr>
              <w:jc w:val="both"/>
              <w:rPr>
                <w:color w:val="000000" w:themeColor="text1"/>
              </w:rPr>
            </w:pPr>
            <w:proofErr w:type="spellStart"/>
            <w:r w:rsidRPr="006F205C">
              <w:rPr>
                <w:color w:val="000000" w:themeColor="text1"/>
              </w:rPr>
              <w:t>Чспдо</w:t>
            </w:r>
            <w:proofErr w:type="spellEnd"/>
            <w:r w:rsidRPr="006F205C">
              <w:rPr>
                <w:color w:val="000000" w:themeColor="text1"/>
              </w:rPr>
              <w:t xml:space="preserve"> – численность детей в возрасте от 5 до 18 лет, использующих для получения дополнительн</w:t>
            </w:r>
            <w:r w:rsidRPr="006F205C">
              <w:rPr>
                <w:color w:val="000000" w:themeColor="text1"/>
              </w:rPr>
              <w:t>о</w:t>
            </w:r>
            <w:r w:rsidRPr="006F205C">
              <w:rPr>
                <w:color w:val="000000" w:themeColor="text1"/>
              </w:rPr>
              <w:t>го образования сертификаты дополнительного образования;</w:t>
            </w:r>
          </w:p>
          <w:p w:rsidR="0031261F" w:rsidRPr="006F205C" w:rsidRDefault="0031261F" w:rsidP="0031261F">
            <w:pPr>
              <w:jc w:val="both"/>
              <w:rPr>
                <w:color w:val="000000" w:themeColor="text1"/>
              </w:rPr>
            </w:pPr>
            <w:r w:rsidRPr="006F205C">
              <w:rPr>
                <w:color w:val="000000" w:themeColor="text1"/>
              </w:rPr>
              <w:t>Чобуч5-18 – общая численность детей в возрасте от 5 до 18 лет получающих дополнительное обр</w:t>
            </w:r>
            <w:r w:rsidRPr="006F205C">
              <w:rPr>
                <w:color w:val="000000" w:themeColor="text1"/>
              </w:rPr>
              <w:t>а</w:t>
            </w:r>
            <w:r w:rsidRPr="006F205C">
              <w:rPr>
                <w:color w:val="000000" w:themeColor="text1"/>
              </w:rPr>
              <w:t>зование по программам, финансовое обеспечение которых осуществляется за счет бюджетных средств (за исключением обучающих в детских школах искусств) (</w:t>
            </w:r>
            <w:proofErr w:type="spellStart"/>
            <w:r w:rsidRPr="006F205C">
              <w:rPr>
                <w:color w:val="000000" w:themeColor="text1"/>
              </w:rPr>
              <w:t>пообъектный</w:t>
            </w:r>
            <w:proofErr w:type="spellEnd"/>
            <w:r w:rsidRPr="006F205C">
              <w:rPr>
                <w:color w:val="000000" w:themeColor="text1"/>
              </w:rPr>
              <w:t xml:space="preserve"> мониторинг).</w:t>
            </w:r>
          </w:p>
          <w:p w:rsidR="008B34AB" w:rsidRPr="006F205C" w:rsidRDefault="008B34AB" w:rsidP="008B34AB">
            <w:pPr>
              <w:autoSpaceDE w:val="0"/>
              <w:autoSpaceDN w:val="0"/>
              <w:adjustRightInd w:val="0"/>
              <w:outlineLvl w:val="1"/>
              <w:rPr>
                <w:color w:val="000000" w:themeColor="text1"/>
                <w:spacing w:val="-4"/>
                <w:sz w:val="28"/>
                <w:szCs w:val="28"/>
              </w:rPr>
            </w:pPr>
          </w:p>
        </w:tc>
      </w:tr>
      <w:tr w:rsidR="006F205C" w:rsidRPr="006F205C" w:rsidTr="00D3525B">
        <w:trPr>
          <w:trHeight w:val="987"/>
        </w:trPr>
        <w:tc>
          <w:tcPr>
            <w:tcW w:w="850" w:type="dxa"/>
          </w:tcPr>
          <w:p w:rsidR="00FD4D5B" w:rsidRPr="006F205C" w:rsidRDefault="00FD4D5B" w:rsidP="001F39EA">
            <w:pPr>
              <w:spacing w:line="322" w:lineRule="exact"/>
              <w:ind w:right="5"/>
              <w:jc w:val="center"/>
              <w:rPr>
                <w:color w:val="000000" w:themeColor="text1"/>
                <w:spacing w:val="-1"/>
                <w:sz w:val="28"/>
                <w:szCs w:val="28"/>
              </w:rPr>
            </w:pPr>
            <w:r w:rsidRPr="006F205C">
              <w:rPr>
                <w:color w:val="000000" w:themeColor="text1"/>
                <w:spacing w:val="-1"/>
                <w:sz w:val="28"/>
                <w:szCs w:val="28"/>
              </w:rPr>
              <w:t>10.</w:t>
            </w:r>
          </w:p>
        </w:tc>
        <w:tc>
          <w:tcPr>
            <w:tcW w:w="3671" w:type="dxa"/>
          </w:tcPr>
          <w:p w:rsidR="0031261F" w:rsidRPr="006F205C" w:rsidRDefault="0031261F" w:rsidP="0031261F">
            <w:pPr>
              <w:jc w:val="both"/>
              <w:rPr>
                <w:iCs/>
                <w:color w:val="000000" w:themeColor="text1"/>
              </w:rPr>
            </w:pPr>
            <w:r w:rsidRPr="006F205C">
              <w:rPr>
                <w:iCs/>
                <w:color w:val="000000" w:themeColor="text1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</w:t>
            </w:r>
          </w:p>
          <w:p w:rsidR="00FD4D5B" w:rsidRPr="006F205C" w:rsidRDefault="00FD4D5B" w:rsidP="001F39EA">
            <w:pPr>
              <w:tabs>
                <w:tab w:val="left" w:pos="493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31" w:type="dxa"/>
          </w:tcPr>
          <w:p w:rsidR="0031261F" w:rsidRPr="006F205C" w:rsidRDefault="0031261F" w:rsidP="0031261F">
            <w:pPr>
              <w:jc w:val="both"/>
              <w:rPr>
                <w:iCs/>
                <w:color w:val="000000" w:themeColor="text1"/>
              </w:rPr>
            </w:pPr>
            <w:r w:rsidRPr="006F205C">
              <w:rPr>
                <w:iCs/>
                <w:color w:val="000000" w:themeColor="text1"/>
              </w:rPr>
              <w:t>Определяется отношением числа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сфере, к общей численности детей в возрасте от 5 до 18 лет, проживающих на территории муниципалитета.</w:t>
            </w:r>
          </w:p>
          <w:p w:rsidR="0031261F" w:rsidRPr="006F205C" w:rsidRDefault="0031261F" w:rsidP="0031261F">
            <w:pPr>
              <w:jc w:val="both"/>
              <w:rPr>
                <w:iCs/>
                <w:color w:val="000000" w:themeColor="text1"/>
              </w:rPr>
            </w:pPr>
            <w:r w:rsidRPr="006F205C">
              <w:rPr>
                <w:iCs/>
                <w:color w:val="000000" w:themeColor="text1"/>
              </w:rPr>
              <w:t xml:space="preserve">Рассчитывается по формуле: </w:t>
            </w:r>
            <w:proofErr w:type="spellStart"/>
            <w:r w:rsidRPr="006F205C">
              <w:rPr>
                <w:iCs/>
                <w:color w:val="000000" w:themeColor="text1"/>
              </w:rPr>
              <w:t>Спф</w:t>
            </w:r>
            <w:proofErr w:type="spellEnd"/>
            <w:r w:rsidRPr="006F205C">
              <w:rPr>
                <w:iCs/>
                <w:color w:val="000000" w:themeColor="text1"/>
              </w:rPr>
              <w:t>= (</w:t>
            </w:r>
            <w:proofErr w:type="spellStart"/>
            <w:r w:rsidRPr="006F205C">
              <w:rPr>
                <w:iCs/>
                <w:color w:val="000000" w:themeColor="text1"/>
              </w:rPr>
              <w:t>Чдспф</w:t>
            </w:r>
            <w:proofErr w:type="spellEnd"/>
            <w:r w:rsidRPr="006F205C">
              <w:rPr>
                <w:iCs/>
                <w:color w:val="000000" w:themeColor="text1"/>
              </w:rPr>
              <w:t xml:space="preserve"> / Ч5-18)*100%, где:</w:t>
            </w:r>
          </w:p>
          <w:p w:rsidR="0031261F" w:rsidRPr="006F205C" w:rsidRDefault="0031261F" w:rsidP="0031261F">
            <w:pPr>
              <w:jc w:val="both"/>
              <w:rPr>
                <w:iCs/>
                <w:color w:val="000000" w:themeColor="text1"/>
              </w:rPr>
            </w:pPr>
            <w:proofErr w:type="spellStart"/>
            <w:r w:rsidRPr="006F205C">
              <w:rPr>
                <w:iCs/>
                <w:color w:val="000000" w:themeColor="text1"/>
              </w:rPr>
              <w:t>Чдспф</w:t>
            </w:r>
            <w:proofErr w:type="spellEnd"/>
            <w:r w:rsidRPr="006F205C">
              <w:rPr>
                <w:iCs/>
                <w:color w:val="000000" w:themeColor="text1"/>
              </w:rPr>
              <w:t xml:space="preserve"> – общая численность детей, обучающихся по дополнительным общеразвивающим програ</w:t>
            </w:r>
            <w:r w:rsidRPr="006F205C">
              <w:rPr>
                <w:iCs/>
                <w:color w:val="000000" w:themeColor="text1"/>
              </w:rPr>
              <w:t>м</w:t>
            </w:r>
            <w:r w:rsidRPr="006F205C">
              <w:rPr>
                <w:iCs/>
                <w:color w:val="000000" w:themeColor="text1"/>
              </w:rPr>
              <w:t>мам за счет социального сертификата на получение муниципальной услуги в социальной сфере</w:t>
            </w:r>
          </w:p>
          <w:p w:rsidR="00FD4D5B" w:rsidRPr="00616FF9" w:rsidRDefault="0031261F" w:rsidP="00616FF9">
            <w:pPr>
              <w:jc w:val="both"/>
              <w:rPr>
                <w:iCs/>
                <w:color w:val="000000" w:themeColor="text1"/>
              </w:rPr>
            </w:pPr>
            <w:r w:rsidRPr="006F205C">
              <w:rPr>
                <w:iCs/>
                <w:color w:val="000000" w:themeColor="text1"/>
              </w:rPr>
              <w:t>Ч5-18 - численность детей в возрасте от 5 до 18 лет, проживающ</w:t>
            </w:r>
            <w:r w:rsidR="00616FF9">
              <w:rPr>
                <w:iCs/>
                <w:color w:val="000000" w:themeColor="text1"/>
              </w:rPr>
              <w:t>их на территории муниципалитета</w:t>
            </w:r>
            <w:bookmarkStart w:id="0" w:name="_GoBack"/>
            <w:bookmarkEnd w:id="0"/>
          </w:p>
        </w:tc>
      </w:tr>
    </w:tbl>
    <w:p w:rsidR="001F39EA" w:rsidRPr="006F205C" w:rsidRDefault="00EA78EC" w:rsidP="001F39EA">
      <w:pPr>
        <w:tabs>
          <w:tab w:val="left" w:pos="493"/>
        </w:tabs>
        <w:jc w:val="center"/>
        <w:rPr>
          <w:color w:val="000000" w:themeColor="text1"/>
        </w:rPr>
      </w:pPr>
      <w:r w:rsidRPr="006F205C">
        <w:rPr>
          <w:color w:val="000000" w:themeColor="text1"/>
        </w:rPr>
        <w:lastRenderedPageBreak/>
        <w:t xml:space="preserve"> </w:t>
      </w:r>
    </w:p>
    <w:sectPr w:rsidR="001F39EA" w:rsidRPr="006F205C" w:rsidSect="00CF44B3">
      <w:headerReference w:type="default" r:id="rId19"/>
      <w:pgSz w:w="16838" w:h="11906" w:orient="landscape"/>
      <w:pgMar w:top="997" w:right="1134" w:bottom="907" w:left="1134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95" w:rsidRDefault="00D17795" w:rsidP="002D3969">
      <w:r>
        <w:separator/>
      </w:r>
    </w:p>
  </w:endnote>
  <w:endnote w:type="continuationSeparator" w:id="0">
    <w:p w:rsidR="00D17795" w:rsidRDefault="00D17795" w:rsidP="002D3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95" w:rsidRDefault="00D17795" w:rsidP="002D3969">
      <w:r>
        <w:separator/>
      </w:r>
    </w:p>
  </w:footnote>
  <w:footnote w:type="continuationSeparator" w:id="0">
    <w:p w:rsidR="00D17795" w:rsidRDefault="00D17795" w:rsidP="002D39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9584"/>
      <w:docPartObj>
        <w:docPartGallery w:val="Page Numbers (Top of Page)"/>
        <w:docPartUnique/>
      </w:docPartObj>
    </w:sdtPr>
    <w:sdtEndPr/>
    <w:sdtContent>
      <w:p w:rsidR="00616FF9" w:rsidRDefault="00616FF9" w:rsidP="00616FF9">
        <w:pPr>
          <w:pStyle w:val="a3"/>
        </w:pPr>
      </w:p>
      <w:p w:rsidR="00616FF9" w:rsidRDefault="00616FF9" w:rsidP="00616FF9">
        <w:pPr>
          <w:pStyle w:val="a3"/>
        </w:pPr>
      </w:p>
      <w:p w:rsidR="00CF44B3" w:rsidRDefault="00D17795" w:rsidP="00616FF9">
        <w:pPr>
          <w:pStyle w:val="a3"/>
        </w:pPr>
      </w:p>
    </w:sdtContent>
  </w:sdt>
  <w:p w:rsidR="00CF44B3" w:rsidRDefault="00CF44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340A0"/>
    <w:multiLevelType w:val="hybridMultilevel"/>
    <w:tmpl w:val="1122BEF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3894"/>
    <w:rsid w:val="00002159"/>
    <w:rsid w:val="0000347A"/>
    <w:rsid w:val="0002339C"/>
    <w:rsid w:val="00025FE7"/>
    <w:rsid w:val="0003734D"/>
    <w:rsid w:val="00040B5F"/>
    <w:rsid w:val="00040E57"/>
    <w:rsid w:val="000507E8"/>
    <w:rsid w:val="00052C2D"/>
    <w:rsid w:val="00052D52"/>
    <w:rsid w:val="00054586"/>
    <w:rsid w:val="00056CBA"/>
    <w:rsid w:val="00056F89"/>
    <w:rsid w:val="000678F4"/>
    <w:rsid w:val="00077470"/>
    <w:rsid w:val="00082F24"/>
    <w:rsid w:val="00090923"/>
    <w:rsid w:val="00093164"/>
    <w:rsid w:val="000B0DF4"/>
    <w:rsid w:val="000D3A42"/>
    <w:rsid w:val="000E67CC"/>
    <w:rsid w:val="00121015"/>
    <w:rsid w:val="00121D7E"/>
    <w:rsid w:val="00143F4A"/>
    <w:rsid w:val="001473DB"/>
    <w:rsid w:val="00176EDC"/>
    <w:rsid w:val="001902DD"/>
    <w:rsid w:val="001914EF"/>
    <w:rsid w:val="00193F0D"/>
    <w:rsid w:val="001959E1"/>
    <w:rsid w:val="001A4A98"/>
    <w:rsid w:val="001A7559"/>
    <w:rsid w:val="001B09A4"/>
    <w:rsid w:val="001B12D7"/>
    <w:rsid w:val="001B3538"/>
    <w:rsid w:val="001B471D"/>
    <w:rsid w:val="001B485D"/>
    <w:rsid w:val="001B48FF"/>
    <w:rsid w:val="001C1E51"/>
    <w:rsid w:val="001C64B4"/>
    <w:rsid w:val="001C6877"/>
    <w:rsid w:val="001C7388"/>
    <w:rsid w:val="001D6B3C"/>
    <w:rsid w:val="001D7392"/>
    <w:rsid w:val="001E4EE5"/>
    <w:rsid w:val="001F1E3C"/>
    <w:rsid w:val="001F23BF"/>
    <w:rsid w:val="001F39EA"/>
    <w:rsid w:val="001F49AA"/>
    <w:rsid w:val="0020229D"/>
    <w:rsid w:val="00202389"/>
    <w:rsid w:val="00202F47"/>
    <w:rsid w:val="00230A07"/>
    <w:rsid w:val="002829D4"/>
    <w:rsid w:val="00287B51"/>
    <w:rsid w:val="002A2351"/>
    <w:rsid w:val="002A6F47"/>
    <w:rsid w:val="002B48EF"/>
    <w:rsid w:val="002C1FC3"/>
    <w:rsid w:val="002C2E0F"/>
    <w:rsid w:val="002C4042"/>
    <w:rsid w:val="002C4333"/>
    <w:rsid w:val="002C5DFD"/>
    <w:rsid w:val="002D207A"/>
    <w:rsid w:val="002D3969"/>
    <w:rsid w:val="002D4905"/>
    <w:rsid w:val="002E7311"/>
    <w:rsid w:val="002F5C10"/>
    <w:rsid w:val="00300D0F"/>
    <w:rsid w:val="003029DA"/>
    <w:rsid w:val="0031261F"/>
    <w:rsid w:val="00313346"/>
    <w:rsid w:val="003171CA"/>
    <w:rsid w:val="00320746"/>
    <w:rsid w:val="00322A10"/>
    <w:rsid w:val="0034167F"/>
    <w:rsid w:val="00345088"/>
    <w:rsid w:val="00355C48"/>
    <w:rsid w:val="003571A9"/>
    <w:rsid w:val="00374BC8"/>
    <w:rsid w:val="003770E4"/>
    <w:rsid w:val="003826F0"/>
    <w:rsid w:val="00385F50"/>
    <w:rsid w:val="0039510C"/>
    <w:rsid w:val="003A16DA"/>
    <w:rsid w:val="003A3E92"/>
    <w:rsid w:val="003A5F10"/>
    <w:rsid w:val="003A7631"/>
    <w:rsid w:val="003B2D95"/>
    <w:rsid w:val="003B33EC"/>
    <w:rsid w:val="003B6D8C"/>
    <w:rsid w:val="003C708D"/>
    <w:rsid w:val="003D04A2"/>
    <w:rsid w:val="003D5F03"/>
    <w:rsid w:val="003D6664"/>
    <w:rsid w:val="003E4FCA"/>
    <w:rsid w:val="003E68D3"/>
    <w:rsid w:val="003F1107"/>
    <w:rsid w:val="003F1326"/>
    <w:rsid w:val="00401FE5"/>
    <w:rsid w:val="004272FA"/>
    <w:rsid w:val="00434736"/>
    <w:rsid w:val="00441E81"/>
    <w:rsid w:val="00443894"/>
    <w:rsid w:val="00453D0A"/>
    <w:rsid w:val="0045515A"/>
    <w:rsid w:val="004635D3"/>
    <w:rsid w:val="00470D50"/>
    <w:rsid w:val="00474BE9"/>
    <w:rsid w:val="00484C2C"/>
    <w:rsid w:val="004C29CB"/>
    <w:rsid w:val="004D6FC7"/>
    <w:rsid w:val="004F3C18"/>
    <w:rsid w:val="004F443A"/>
    <w:rsid w:val="004F57E7"/>
    <w:rsid w:val="00501EAA"/>
    <w:rsid w:val="0050323D"/>
    <w:rsid w:val="00506004"/>
    <w:rsid w:val="005079F1"/>
    <w:rsid w:val="005119CB"/>
    <w:rsid w:val="00512E51"/>
    <w:rsid w:val="00514B9B"/>
    <w:rsid w:val="005172CD"/>
    <w:rsid w:val="00546575"/>
    <w:rsid w:val="00552CC4"/>
    <w:rsid w:val="005551E9"/>
    <w:rsid w:val="0055582C"/>
    <w:rsid w:val="00557AE7"/>
    <w:rsid w:val="00560A90"/>
    <w:rsid w:val="00564933"/>
    <w:rsid w:val="005739E6"/>
    <w:rsid w:val="00576D4B"/>
    <w:rsid w:val="00585C40"/>
    <w:rsid w:val="00587A6B"/>
    <w:rsid w:val="005A66E2"/>
    <w:rsid w:val="005B5012"/>
    <w:rsid w:val="005C16AB"/>
    <w:rsid w:val="005C1B65"/>
    <w:rsid w:val="005C3169"/>
    <w:rsid w:val="005D0C23"/>
    <w:rsid w:val="005E0DBF"/>
    <w:rsid w:val="005F29DA"/>
    <w:rsid w:val="005F3B5A"/>
    <w:rsid w:val="006141BF"/>
    <w:rsid w:val="00616FF9"/>
    <w:rsid w:val="00617770"/>
    <w:rsid w:val="006210BB"/>
    <w:rsid w:val="00626DC0"/>
    <w:rsid w:val="0063232A"/>
    <w:rsid w:val="006362C2"/>
    <w:rsid w:val="00641AD4"/>
    <w:rsid w:val="00647356"/>
    <w:rsid w:val="0065464C"/>
    <w:rsid w:val="006552A9"/>
    <w:rsid w:val="00683EAB"/>
    <w:rsid w:val="00691F65"/>
    <w:rsid w:val="0069263A"/>
    <w:rsid w:val="0069700B"/>
    <w:rsid w:val="006A0719"/>
    <w:rsid w:val="006A18F4"/>
    <w:rsid w:val="006A618B"/>
    <w:rsid w:val="006B1F70"/>
    <w:rsid w:val="006C0B2E"/>
    <w:rsid w:val="006F205C"/>
    <w:rsid w:val="006F2523"/>
    <w:rsid w:val="006F2CD6"/>
    <w:rsid w:val="006F456E"/>
    <w:rsid w:val="006F63DA"/>
    <w:rsid w:val="00703709"/>
    <w:rsid w:val="0071185D"/>
    <w:rsid w:val="00711915"/>
    <w:rsid w:val="00711E67"/>
    <w:rsid w:val="00713FC5"/>
    <w:rsid w:val="0072138B"/>
    <w:rsid w:val="007220BE"/>
    <w:rsid w:val="00722464"/>
    <w:rsid w:val="007300E9"/>
    <w:rsid w:val="00734F0C"/>
    <w:rsid w:val="00736348"/>
    <w:rsid w:val="0074331A"/>
    <w:rsid w:val="007452F7"/>
    <w:rsid w:val="00747D7F"/>
    <w:rsid w:val="007557C6"/>
    <w:rsid w:val="00765A73"/>
    <w:rsid w:val="007727E1"/>
    <w:rsid w:val="00772A90"/>
    <w:rsid w:val="00780140"/>
    <w:rsid w:val="007877AD"/>
    <w:rsid w:val="0079344D"/>
    <w:rsid w:val="007A5E95"/>
    <w:rsid w:val="007C5459"/>
    <w:rsid w:val="007D5226"/>
    <w:rsid w:val="007D5823"/>
    <w:rsid w:val="007E57A4"/>
    <w:rsid w:val="007E74AC"/>
    <w:rsid w:val="00805BDE"/>
    <w:rsid w:val="00825DD7"/>
    <w:rsid w:val="0082748E"/>
    <w:rsid w:val="00837528"/>
    <w:rsid w:val="00862ED4"/>
    <w:rsid w:val="008644EB"/>
    <w:rsid w:val="00866DC6"/>
    <w:rsid w:val="008800DA"/>
    <w:rsid w:val="008834FA"/>
    <w:rsid w:val="0089353B"/>
    <w:rsid w:val="008A5282"/>
    <w:rsid w:val="008A694E"/>
    <w:rsid w:val="008B0CCE"/>
    <w:rsid w:val="008B34AB"/>
    <w:rsid w:val="008B59E3"/>
    <w:rsid w:val="008C0AF3"/>
    <w:rsid w:val="008C1C8F"/>
    <w:rsid w:val="008C32CC"/>
    <w:rsid w:val="008D0E23"/>
    <w:rsid w:val="008D15AC"/>
    <w:rsid w:val="008D5620"/>
    <w:rsid w:val="008F3BF3"/>
    <w:rsid w:val="009116D6"/>
    <w:rsid w:val="00915E53"/>
    <w:rsid w:val="00917D0D"/>
    <w:rsid w:val="00923368"/>
    <w:rsid w:val="0092589F"/>
    <w:rsid w:val="00931F15"/>
    <w:rsid w:val="009335F3"/>
    <w:rsid w:val="00933CDE"/>
    <w:rsid w:val="009352ED"/>
    <w:rsid w:val="0094732E"/>
    <w:rsid w:val="00953838"/>
    <w:rsid w:val="00962427"/>
    <w:rsid w:val="00970848"/>
    <w:rsid w:val="0097658E"/>
    <w:rsid w:val="00983B0E"/>
    <w:rsid w:val="00984E8C"/>
    <w:rsid w:val="009859CF"/>
    <w:rsid w:val="00991130"/>
    <w:rsid w:val="00995B05"/>
    <w:rsid w:val="009A1FC8"/>
    <w:rsid w:val="009A2D0D"/>
    <w:rsid w:val="009A49DF"/>
    <w:rsid w:val="009A757A"/>
    <w:rsid w:val="009A78E9"/>
    <w:rsid w:val="009B1405"/>
    <w:rsid w:val="009D1128"/>
    <w:rsid w:val="009D294A"/>
    <w:rsid w:val="009E0CEF"/>
    <w:rsid w:val="009E2456"/>
    <w:rsid w:val="009E7A0F"/>
    <w:rsid w:val="009F033F"/>
    <w:rsid w:val="009F78AA"/>
    <w:rsid w:val="00A031C7"/>
    <w:rsid w:val="00A05C89"/>
    <w:rsid w:val="00A16D67"/>
    <w:rsid w:val="00A2194B"/>
    <w:rsid w:val="00A31A54"/>
    <w:rsid w:val="00A344FF"/>
    <w:rsid w:val="00A53C7A"/>
    <w:rsid w:val="00A9048D"/>
    <w:rsid w:val="00A919AE"/>
    <w:rsid w:val="00A96391"/>
    <w:rsid w:val="00A976E2"/>
    <w:rsid w:val="00AA29E8"/>
    <w:rsid w:val="00AB1108"/>
    <w:rsid w:val="00AB6D12"/>
    <w:rsid w:val="00AC14ED"/>
    <w:rsid w:val="00AC28C0"/>
    <w:rsid w:val="00AC3D1E"/>
    <w:rsid w:val="00AC4825"/>
    <w:rsid w:val="00AE6E24"/>
    <w:rsid w:val="00AE757D"/>
    <w:rsid w:val="00AF51FE"/>
    <w:rsid w:val="00B04F88"/>
    <w:rsid w:val="00B10F98"/>
    <w:rsid w:val="00B117BC"/>
    <w:rsid w:val="00B1413B"/>
    <w:rsid w:val="00B17D3B"/>
    <w:rsid w:val="00B35FFB"/>
    <w:rsid w:val="00B47C7D"/>
    <w:rsid w:val="00B5345F"/>
    <w:rsid w:val="00B55DCE"/>
    <w:rsid w:val="00B61AEF"/>
    <w:rsid w:val="00B61DD6"/>
    <w:rsid w:val="00B7138F"/>
    <w:rsid w:val="00B80C0A"/>
    <w:rsid w:val="00B83D77"/>
    <w:rsid w:val="00B84500"/>
    <w:rsid w:val="00B85CC4"/>
    <w:rsid w:val="00B9321C"/>
    <w:rsid w:val="00B94135"/>
    <w:rsid w:val="00B943FC"/>
    <w:rsid w:val="00B97236"/>
    <w:rsid w:val="00B97F14"/>
    <w:rsid w:val="00BC54B0"/>
    <w:rsid w:val="00BD7685"/>
    <w:rsid w:val="00BF04F9"/>
    <w:rsid w:val="00C04527"/>
    <w:rsid w:val="00C06DAF"/>
    <w:rsid w:val="00C07BFA"/>
    <w:rsid w:val="00C1085C"/>
    <w:rsid w:val="00C20169"/>
    <w:rsid w:val="00C24E70"/>
    <w:rsid w:val="00C4061B"/>
    <w:rsid w:val="00C54C29"/>
    <w:rsid w:val="00C56271"/>
    <w:rsid w:val="00C57C08"/>
    <w:rsid w:val="00C6181D"/>
    <w:rsid w:val="00C67253"/>
    <w:rsid w:val="00C71A8B"/>
    <w:rsid w:val="00C816A7"/>
    <w:rsid w:val="00C85F23"/>
    <w:rsid w:val="00C910AD"/>
    <w:rsid w:val="00CB0419"/>
    <w:rsid w:val="00CC5EF9"/>
    <w:rsid w:val="00CD4F80"/>
    <w:rsid w:val="00CD71AD"/>
    <w:rsid w:val="00CE01F3"/>
    <w:rsid w:val="00CE7868"/>
    <w:rsid w:val="00CF14E0"/>
    <w:rsid w:val="00CF295F"/>
    <w:rsid w:val="00CF44B3"/>
    <w:rsid w:val="00D0452C"/>
    <w:rsid w:val="00D05205"/>
    <w:rsid w:val="00D15822"/>
    <w:rsid w:val="00D17795"/>
    <w:rsid w:val="00D203EE"/>
    <w:rsid w:val="00D23314"/>
    <w:rsid w:val="00D242BE"/>
    <w:rsid w:val="00D3525B"/>
    <w:rsid w:val="00D35E71"/>
    <w:rsid w:val="00D37BF0"/>
    <w:rsid w:val="00D40D2B"/>
    <w:rsid w:val="00D468B9"/>
    <w:rsid w:val="00D54FDA"/>
    <w:rsid w:val="00D56C5F"/>
    <w:rsid w:val="00D5748C"/>
    <w:rsid w:val="00D605A5"/>
    <w:rsid w:val="00D63203"/>
    <w:rsid w:val="00D637C3"/>
    <w:rsid w:val="00D64AAB"/>
    <w:rsid w:val="00D65B86"/>
    <w:rsid w:val="00D75666"/>
    <w:rsid w:val="00D91D61"/>
    <w:rsid w:val="00D96B40"/>
    <w:rsid w:val="00D97FC4"/>
    <w:rsid w:val="00DA3D5E"/>
    <w:rsid w:val="00DA3F37"/>
    <w:rsid w:val="00DA6BA6"/>
    <w:rsid w:val="00DB7BA6"/>
    <w:rsid w:val="00DC3042"/>
    <w:rsid w:val="00DE1074"/>
    <w:rsid w:val="00DE61F2"/>
    <w:rsid w:val="00DF075B"/>
    <w:rsid w:val="00DF340B"/>
    <w:rsid w:val="00DF7FE3"/>
    <w:rsid w:val="00E027ED"/>
    <w:rsid w:val="00E06B29"/>
    <w:rsid w:val="00E23557"/>
    <w:rsid w:val="00E41546"/>
    <w:rsid w:val="00E4269E"/>
    <w:rsid w:val="00E505E7"/>
    <w:rsid w:val="00E5141D"/>
    <w:rsid w:val="00E526F5"/>
    <w:rsid w:val="00E5729E"/>
    <w:rsid w:val="00E87552"/>
    <w:rsid w:val="00E936EA"/>
    <w:rsid w:val="00E9516F"/>
    <w:rsid w:val="00E9529E"/>
    <w:rsid w:val="00E9602B"/>
    <w:rsid w:val="00E971D8"/>
    <w:rsid w:val="00EA5F13"/>
    <w:rsid w:val="00EA78EC"/>
    <w:rsid w:val="00EB4BD1"/>
    <w:rsid w:val="00EB6228"/>
    <w:rsid w:val="00EC474D"/>
    <w:rsid w:val="00ED5396"/>
    <w:rsid w:val="00ED5F84"/>
    <w:rsid w:val="00ED7DF2"/>
    <w:rsid w:val="00EF012C"/>
    <w:rsid w:val="00EF2D7E"/>
    <w:rsid w:val="00EF76B1"/>
    <w:rsid w:val="00F10E44"/>
    <w:rsid w:val="00F24E1C"/>
    <w:rsid w:val="00F271A2"/>
    <w:rsid w:val="00F30B34"/>
    <w:rsid w:val="00F3562E"/>
    <w:rsid w:val="00F35DAC"/>
    <w:rsid w:val="00F40B80"/>
    <w:rsid w:val="00F444C6"/>
    <w:rsid w:val="00F55D09"/>
    <w:rsid w:val="00F61261"/>
    <w:rsid w:val="00F7617A"/>
    <w:rsid w:val="00F81EB6"/>
    <w:rsid w:val="00F93A12"/>
    <w:rsid w:val="00F96B0D"/>
    <w:rsid w:val="00FB2093"/>
    <w:rsid w:val="00FB41CB"/>
    <w:rsid w:val="00FC6137"/>
    <w:rsid w:val="00FC62E3"/>
    <w:rsid w:val="00FD3476"/>
    <w:rsid w:val="00FD3FB7"/>
    <w:rsid w:val="00FD4338"/>
    <w:rsid w:val="00FD444C"/>
    <w:rsid w:val="00FD4D5B"/>
    <w:rsid w:val="00FE2034"/>
    <w:rsid w:val="00FE5E88"/>
    <w:rsid w:val="00FF6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438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438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4438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3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739E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39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39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D15822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D1582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5822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1F39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F39EA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1F3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8D1540-4B62-4BB2-B47F-882B12614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1361</Words>
  <Characters>7763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DOKO</Company>
  <LinksUpToDate>false</LinksUpToDate>
  <CharactersWithSpaces>9106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malyh</dc:creator>
  <cp:lastModifiedBy>Краева Марина Владимировна</cp:lastModifiedBy>
  <cp:revision>7</cp:revision>
  <cp:lastPrinted>2024-07-11T08:10:00Z</cp:lastPrinted>
  <dcterms:created xsi:type="dcterms:W3CDTF">2022-11-10T10:58:00Z</dcterms:created>
  <dcterms:modified xsi:type="dcterms:W3CDTF">2024-07-11T08:10:00Z</dcterms:modified>
</cp:coreProperties>
</file>